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59" w:rsidRPr="000E0E59" w:rsidRDefault="000E0E59" w:rsidP="000E0E59">
      <w:pPr>
        <w:jc w:val="center"/>
        <w:rPr>
          <w:b/>
          <w:lang w:val="es-ES_tradnl"/>
        </w:rPr>
      </w:pPr>
      <w:r w:rsidRPr="000E0E59">
        <w:rPr>
          <w:b/>
          <w:lang w:val="es-ES_tradnl"/>
        </w:rPr>
        <w:t>Proyecto de Resolución- Expediente Nº 191/2017</w:t>
      </w:r>
    </w:p>
    <w:p w:rsidR="00ED53A9" w:rsidRDefault="003E2CB5" w:rsidP="000E0E59">
      <w:pPr>
        <w:jc w:val="right"/>
        <w:rPr>
          <w:lang w:val="es-ES_tradnl"/>
        </w:rPr>
      </w:pPr>
      <w:r>
        <w:rPr>
          <w:lang w:val="es-ES_tradnl"/>
        </w:rPr>
        <w:t>25 de Mayo, 8</w:t>
      </w:r>
      <w:bookmarkStart w:id="0" w:name="_GoBack"/>
      <w:bookmarkEnd w:id="0"/>
      <w:r w:rsidR="000E0E59">
        <w:rPr>
          <w:lang w:val="es-ES_tradnl"/>
        </w:rPr>
        <w:t xml:space="preserve"> de Octubre de 2017</w:t>
      </w:r>
    </w:p>
    <w:p w:rsidR="00195746" w:rsidRPr="00195746" w:rsidRDefault="00195746" w:rsidP="00195746">
      <w:pPr>
        <w:jc w:val="center"/>
        <w:rPr>
          <w:b/>
          <w:u w:val="single"/>
          <w:lang w:val="es-ES_tradnl"/>
        </w:rPr>
      </w:pPr>
      <w:r w:rsidRPr="00195746">
        <w:rPr>
          <w:b/>
          <w:u w:val="single"/>
          <w:lang w:val="es-ES_tradnl"/>
        </w:rPr>
        <w:t>Proyecto de Resolución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Autor: Bloque Peronismo Renovador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Visto: El</w:t>
      </w:r>
      <w:r w:rsidR="00195746">
        <w:rPr>
          <w:lang w:val="es-ES_tradnl"/>
        </w:rPr>
        <w:t xml:space="preserve"> constante reclamo de nuestros vecinos por la periodicidad, menor a treinta día, en las fechas del servicio eléctrico</w:t>
      </w:r>
      <w:r>
        <w:rPr>
          <w:lang w:val="es-ES_tradnl"/>
        </w:rPr>
        <w:t xml:space="preserve">, y 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Considerando.:</w:t>
      </w:r>
    </w:p>
    <w:p w:rsidR="00195746" w:rsidRDefault="000E0E59" w:rsidP="003E2CB5">
      <w:pPr>
        <w:jc w:val="both"/>
        <w:rPr>
          <w:lang w:val="es-ES_tradnl"/>
        </w:rPr>
      </w:pPr>
      <w:r>
        <w:rPr>
          <w:lang w:val="es-ES_tradnl"/>
        </w:rPr>
        <w:t>Que</w:t>
      </w:r>
      <w:r w:rsidR="00195746">
        <w:rPr>
          <w:lang w:val="es-ES_tradnl"/>
        </w:rPr>
        <w:t xml:space="preserve"> se observa en la factura del servicio eléctrico que la misma tiene una periodicidad para su pago de 24 días.</w:t>
      </w:r>
    </w:p>
    <w:p w:rsidR="00195746" w:rsidRDefault="00195746" w:rsidP="003E2CB5">
      <w:pPr>
        <w:jc w:val="both"/>
        <w:rPr>
          <w:lang w:val="es-ES_tradnl"/>
        </w:rPr>
      </w:pPr>
      <w:r>
        <w:rPr>
          <w:lang w:val="es-ES_tradnl"/>
        </w:rPr>
        <w:t>Que esto se viene dando desde que el servicio eléctrico dejo facturarse en forma bimestral.</w:t>
      </w:r>
    </w:p>
    <w:p w:rsidR="00195746" w:rsidRDefault="00195746" w:rsidP="003E2CB5">
      <w:pPr>
        <w:jc w:val="both"/>
        <w:rPr>
          <w:lang w:val="es-ES_tradnl"/>
        </w:rPr>
      </w:pPr>
      <w:r>
        <w:rPr>
          <w:lang w:val="es-ES_tradnl"/>
        </w:rPr>
        <w:t>Que esta forma de facturación agrava aún más el ya desmesurado aumento del mismo.</w:t>
      </w:r>
    </w:p>
    <w:p w:rsidR="00195746" w:rsidRDefault="00195746" w:rsidP="003E2CB5">
      <w:pPr>
        <w:jc w:val="both"/>
        <w:rPr>
          <w:lang w:val="es-ES_tradnl"/>
        </w:rPr>
      </w:pPr>
      <w:r>
        <w:rPr>
          <w:lang w:val="es-ES_tradnl"/>
        </w:rPr>
        <w:t xml:space="preserve">Que esto va en perjuicio económico de familias, comercios y pymes dado que deben abonar todos los gravámenes que se facturan dentro del servicio con una </w:t>
      </w:r>
      <w:r w:rsidR="003E2CB5">
        <w:rPr>
          <w:lang w:val="es-ES_tradnl"/>
        </w:rPr>
        <w:t>periodicidad menor a los treinta días.</w:t>
      </w:r>
    </w:p>
    <w:p w:rsidR="003E2CB5" w:rsidRDefault="003E2CB5" w:rsidP="003E2CB5">
      <w:pPr>
        <w:jc w:val="both"/>
        <w:rPr>
          <w:lang w:val="es-ES_tradnl"/>
        </w:rPr>
      </w:pPr>
      <w:r>
        <w:rPr>
          <w:lang w:val="es-ES_tradnl"/>
        </w:rPr>
        <w:t>Que tomando en cuenta esto se deduce que dentro del año calendario en lugar de abonar doce periodos los usuarios abonan, en promedio, dos periodos y medio más.</w:t>
      </w:r>
    </w:p>
    <w:p w:rsidR="003E2CB5" w:rsidRDefault="003E2CB5" w:rsidP="003E2CB5">
      <w:pPr>
        <w:jc w:val="both"/>
        <w:rPr>
          <w:lang w:val="es-ES_tradnl"/>
        </w:rPr>
      </w:pPr>
      <w:r>
        <w:rPr>
          <w:lang w:val="es-ES_tradnl"/>
        </w:rPr>
        <w:t>Que es nuestra obligación hacernos eco de este tipo de inquietudes manifestaciones por nuestros vecinos.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POR TODO ELLO EL HONORABLE CONCEJO DELIBERANTE EN USO DE SUS FACULTADES SANCIONA CON FUERZA DE:</w:t>
      </w:r>
    </w:p>
    <w:p w:rsidR="000E0E59" w:rsidRPr="000E0E59" w:rsidRDefault="000E0E59" w:rsidP="000E0E59">
      <w:pPr>
        <w:jc w:val="center"/>
        <w:rPr>
          <w:b/>
          <w:lang w:val="es-ES_tradnl"/>
        </w:rPr>
      </w:pPr>
      <w:r w:rsidRPr="000E0E59">
        <w:rPr>
          <w:b/>
          <w:lang w:val="es-ES_tradnl"/>
        </w:rPr>
        <w:t>RESOLUCION</w:t>
      </w:r>
    </w:p>
    <w:p w:rsidR="000E0E59" w:rsidRDefault="003E2CB5">
      <w:pPr>
        <w:rPr>
          <w:lang w:val="es-ES_tradnl"/>
        </w:rPr>
      </w:pPr>
      <w:r>
        <w:rPr>
          <w:lang w:val="es-ES_tradnl"/>
        </w:rPr>
        <w:t>Artículo 1º: Solicitar a ambas cámaras de la legislatura Provincial arbitre los medios necesarios para rever esta modalidad en la facturación del servicio eléctrico.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 xml:space="preserve">Artículo 2º: </w:t>
      </w:r>
      <w:r w:rsidR="003E2CB5">
        <w:rPr>
          <w:lang w:val="es-ES_tradnl"/>
        </w:rPr>
        <w:t>Solicitar al Organismo de Control de Energía Eléctrica de la Provincia de Buenos Aires  (OCEBA) arbitre los medios necesarios para rever esta forma de facturación del servicio eléctrico.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Artículo 3º:</w:t>
      </w:r>
      <w:r w:rsidR="003E2CB5">
        <w:rPr>
          <w:lang w:val="es-ES_tradnl"/>
        </w:rPr>
        <w:t xml:space="preserve"> El visto y los considerando forman parte del presente proyecto de resolución</w:t>
      </w:r>
      <w:r>
        <w:rPr>
          <w:lang w:val="es-ES_tradnl"/>
        </w:rPr>
        <w:t xml:space="preserve"> </w:t>
      </w:r>
    </w:p>
    <w:p w:rsidR="000E0E59" w:rsidRDefault="00195746">
      <w:pPr>
        <w:rPr>
          <w:lang w:val="es-ES_tradnl"/>
        </w:rPr>
      </w:pPr>
      <w:r>
        <w:rPr>
          <w:lang w:val="es-ES_tradnl"/>
        </w:rPr>
        <w:t>Artículo 4º</w:t>
      </w:r>
      <w:r w:rsidR="003E2CB5">
        <w:rPr>
          <w:lang w:val="es-ES_tradnl"/>
        </w:rPr>
        <w:t>: De forma.</w:t>
      </w:r>
    </w:p>
    <w:p w:rsidR="003E2CB5" w:rsidRDefault="003E2CB5">
      <w:pPr>
        <w:rPr>
          <w:lang w:val="es-ES_tradnl"/>
        </w:rPr>
      </w:pPr>
    </w:p>
    <w:p w:rsidR="000E0E59" w:rsidRDefault="000E0E59">
      <w:pPr>
        <w:rPr>
          <w:lang w:val="es-ES_tradnl"/>
        </w:rPr>
      </w:pPr>
      <w:r>
        <w:rPr>
          <w:lang w:val="es-ES_tradnl"/>
        </w:rPr>
        <w:t>Firman los Concejales:</w:t>
      </w:r>
    </w:p>
    <w:p w:rsidR="000E0E59" w:rsidRPr="000E0E59" w:rsidRDefault="000E0E59" w:rsidP="000E0E59">
      <w:pPr>
        <w:jc w:val="center"/>
        <w:rPr>
          <w:lang w:val="es-ES_tradnl"/>
        </w:rPr>
      </w:pPr>
      <w:r>
        <w:rPr>
          <w:lang w:val="es-ES_tradnl"/>
        </w:rPr>
        <w:t>Almiron- Botta</w:t>
      </w:r>
    </w:p>
    <w:sectPr w:rsidR="000E0E59" w:rsidRPr="000E0E59" w:rsidSect="0027462F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59"/>
    <w:rsid w:val="000E0E59"/>
    <w:rsid w:val="001015A5"/>
    <w:rsid w:val="00195746"/>
    <w:rsid w:val="00246AB4"/>
    <w:rsid w:val="0027462F"/>
    <w:rsid w:val="003E29E0"/>
    <w:rsid w:val="003E2CB5"/>
    <w:rsid w:val="006D7207"/>
    <w:rsid w:val="00EC4646"/>
    <w:rsid w:val="00E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2017-10-11T16:46:00Z</dcterms:created>
  <dcterms:modified xsi:type="dcterms:W3CDTF">2017-10-11T16:46:00Z</dcterms:modified>
</cp:coreProperties>
</file>