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BA" w:rsidRPr="005553BA" w:rsidRDefault="005553BA" w:rsidP="005553BA">
      <w:pPr>
        <w:autoSpaceDN w:val="0"/>
        <w:spacing w:after="200" w:line="276" w:lineRule="auto"/>
        <w:jc w:val="center"/>
        <w:rPr>
          <w:rFonts w:ascii="Cambria" w:eastAsia="Calibri" w:hAnsi="Cambria"/>
          <w:b/>
          <w:sz w:val="32"/>
          <w:szCs w:val="32"/>
          <w:u w:val="single"/>
          <w:lang w:eastAsia="en-US"/>
        </w:rPr>
      </w:pPr>
      <w:r>
        <w:rPr>
          <w:rFonts w:ascii="Cambria" w:eastAsia="Calibri" w:hAnsi="Cambria"/>
          <w:b/>
          <w:sz w:val="32"/>
          <w:szCs w:val="32"/>
          <w:u w:val="single"/>
          <w:lang w:eastAsia="en-US"/>
        </w:rPr>
        <w:t>Expediente N° 66</w:t>
      </w:r>
      <w:r w:rsidRPr="005553BA">
        <w:rPr>
          <w:rFonts w:ascii="Cambria" w:eastAsia="Calibri" w:hAnsi="Cambria"/>
          <w:b/>
          <w:sz w:val="32"/>
          <w:szCs w:val="32"/>
          <w:u w:val="single"/>
          <w:lang w:eastAsia="en-US"/>
        </w:rPr>
        <w:t>/2019</w:t>
      </w:r>
    </w:p>
    <w:p w:rsidR="005553BA" w:rsidRPr="005553BA" w:rsidRDefault="005553BA" w:rsidP="005553BA">
      <w:pPr>
        <w:spacing w:line="252" w:lineRule="auto"/>
        <w:jc w:val="center"/>
        <w:rPr>
          <w:rFonts w:ascii="Arial Narrow" w:eastAsia="Calibri" w:hAnsi="Arial Narrow"/>
          <w:sz w:val="32"/>
          <w:szCs w:val="32"/>
          <w:lang w:eastAsia="en-US"/>
        </w:rPr>
      </w:pPr>
      <w:r w:rsidRPr="005553BA">
        <w:rPr>
          <w:rFonts w:ascii="Arial Narrow" w:eastAsia="Calibri" w:hAnsi="Arial Narrow"/>
          <w:sz w:val="32"/>
          <w:szCs w:val="32"/>
          <w:lang w:eastAsia="en-US"/>
        </w:rPr>
        <w:t>PROYECTO DE ORDENANZA</w:t>
      </w:r>
      <w:r w:rsidRPr="005553BA">
        <w:rPr>
          <w:rFonts w:ascii="Arial Narrow" w:eastAsia="Calibri" w:hAnsi="Arial Narrow"/>
          <w:sz w:val="32"/>
          <w:szCs w:val="32"/>
          <w:lang w:eastAsia="en-US"/>
        </w:rPr>
        <w:pict>
          <v:rect id="_x0000_i1025" style="width:441.9pt;height:1.5pt" o:hralign="center" o:hrstd="t" o:hr="t" fillcolor="#a0a0a0" stroked="f"/>
        </w:pict>
      </w:r>
    </w:p>
    <w:p w:rsidR="002F2610" w:rsidRDefault="00A8672B" w:rsidP="00D91519">
      <w:pPr>
        <w:tabs>
          <w:tab w:val="left" w:pos="7380"/>
        </w:tabs>
        <w:spacing w:before="240" w:line="276" w:lineRule="auto"/>
        <w:ind w:left="-360" w:right="-16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PROYECTO DE </w:t>
      </w:r>
      <w:r w:rsidR="002D1287">
        <w:rPr>
          <w:rFonts w:ascii="Arial" w:eastAsia="Arial" w:hAnsi="Arial" w:cs="Arial"/>
          <w:b/>
        </w:rPr>
        <w:t>ORDENANZA</w:t>
      </w:r>
    </w:p>
    <w:p w:rsidR="005553BA" w:rsidRDefault="005553BA" w:rsidP="005553BA">
      <w:pPr>
        <w:tabs>
          <w:tab w:val="left" w:pos="7380"/>
        </w:tabs>
        <w:spacing w:before="240" w:line="276" w:lineRule="auto"/>
        <w:ind w:left="-360" w:right="-162"/>
        <w:rPr>
          <w:rFonts w:ascii="Arial" w:eastAsia="Arial" w:hAnsi="Arial" w:cs="Arial"/>
          <w:b/>
        </w:rPr>
      </w:pPr>
      <w:r w:rsidRPr="005553BA">
        <w:rPr>
          <w:rFonts w:ascii="Arial" w:eastAsia="Arial" w:hAnsi="Arial" w:cs="Arial"/>
          <w:b/>
        </w:rPr>
        <w:t>Autor: Concejal Alejandro Serafini – FR-UNA</w:t>
      </w:r>
    </w:p>
    <w:p w:rsidR="009E384E" w:rsidRDefault="009E384E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Visto:</w:t>
      </w:r>
      <w:r w:rsidRPr="009E384E">
        <w:rPr>
          <w:rFonts w:ascii="Arial" w:eastAsia="Arial" w:hAnsi="Arial" w:cs="Arial"/>
        </w:rPr>
        <w:t xml:space="preserve"> </w:t>
      </w:r>
    </w:p>
    <w:p w:rsidR="009E384E" w:rsidRPr="00DC696B" w:rsidRDefault="009E384E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hAnsi="Arial" w:cs="Arial"/>
        </w:rPr>
      </w:pPr>
      <w:r w:rsidRPr="00DC696B">
        <w:rPr>
          <w:rFonts w:ascii="Arial" w:hAnsi="Arial" w:cs="Arial"/>
        </w:rPr>
        <w:t xml:space="preserve">Que el Gobierno Nacional ha impulsado un desarrollo «primario exportador» (de la producción de granos y de carne bovina aprovechando la «renta agraria») con un crecimiento impulsado por la toma de créditos predominantemente de fondos extranjeros; </w:t>
      </w:r>
    </w:p>
    <w:p w:rsidR="00D76047" w:rsidRDefault="009E384E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hAnsi="Arial" w:cs="Arial"/>
        </w:rPr>
      </w:pPr>
      <w:r w:rsidRPr="00DC696B">
        <w:rPr>
          <w:rFonts w:ascii="Arial" w:hAnsi="Arial" w:cs="Arial"/>
        </w:rPr>
        <w:t>Que la inserción en el comercio internacional se ha apoyado en la competitividad-precio del sector agropecuario, con un tipo de cambio apreciado al cual se tiene libre acceso; y una amplia apertura comercial para combatir la inflación mediante las importacion</w:t>
      </w:r>
      <w:r w:rsidR="00B003EB">
        <w:rPr>
          <w:rFonts w:ascii="Arial" w:hAnsi="Arial" w:cs="Arial"/>
        </w:rPr>
        <w:t>es de productos manufacturados;</w:t>
      </w:r>
    </w:p>
    <w:p w:rsidR="00D76047" w:rsidRPr="00DC696B" w:rsidRDefault="00D76047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hAnsi="Arial" w:cs="Arial"/>
        </w:rPr>
      </w:pPr>
      <w:r w:rsidRPr="00DC696B">
        <w:rPr>
          <w:rFonts w:ascii="Arial" w:hAnsi="Arial" w:cs="Arial"/>
        </w:rPr>
        <w:t>Que p</w:t>
      </w:r>
      <w:r w:rsidR="009E384E" w:rsidRPr="00DC696B">
        <w:rPr>
          <w:rFonts w:ascii="Arial" w:hAnsi="Arial" w:cs="Arial"/>
        </w:rPr>
        <w:t>ara atraer inversión extranjera, incentivar la nacional y aumentar la competitividad</w:t>
      </w:r>
      <w:r w:rsidRPr="00DC696B">
        <w:rPr>
          <w:rFonts w:ascii="Arial" w:hAnsi="Arial" w:cs="Arial"/>
        </w:rPr>
        <w:t xml:space="preserve"> empresarial se han</w:t>
      </w:r>
      <w:r w:rsidR="009E384E" w:rsidRPr="00DC696B">
        <w:rPr>
          <w:rFonts w:ascii="Arial" w:hAnsi="Arial" w:cs="Arial"/>
        </w:rPr>
        <w:t xml:space="preserve"> frena</w:t>
      </w:r>
      <w:r w:rsidRPr="00DC696B">
        <w:rPr>
          <w:rFonts w:ascii="Arial" w:hAnsi="Arial" w:cs="Arial"/>
        </w:rPr>
        <w:t>do</w:t>
      </w:r>
      <w:r w:rsidR="009E384E" w:rsidRPr="00DC696B">
        <w:rPr>
          <w:rFonts w:ascii="Arial" w:hAnsi="Arial" w:cs="Arial"/>
        </w:rPr>
        <w:t xml:space="preserve"> los incrementos salariales para que </w:t>
      </w:r>
      <w:r w:rsidRPr="00DC696B">
        <w:rPr>
          <w:rFonts w:ascii="Arial" w:hAnsi="Arial" w:cs="Arial"/>
        </w:rPr>
        <w:t>no superen la inflación, reducido</w:t>
      </w:r>
      <w:r w:rsidR="009E384E" w:rsidRPr="00DC696B">
        <w:rPr>
          <w:rFonts w:ascii="Arial" w:hAnsi="Arial" w:cs="Arial"/>
        </w:rPr>
        <w:t xml:space="preserve"> los costos laborales indirectos y </w:t>
      </w:r>
      <w:r w:rsidRPr="00DC696B">
        <w:rPr>
          <w:rFonts w:ascii="Arial" w:hAnsi="Arial" w:cs="Arial"/>
        </w:rPr>
        <w:t xml:space="preserve">la </w:t>
      </w:r>
      <w:r w:rsidR="009E384E" w:rsidRPr="00DC696B">
        <w:rPr>
          <w:rFonts w:ascii="Arial" w:hAnsi="Arial" w:cs="Arial"/>
        </w:rPr>
        <w:t>flexibiliza</w:t>
      </w:r>
      <w:r w:rsidRPr="00DC696B">
        <w:rPr>
          <w:rFonts w:ascii="Arial" w:hAnsi="Arial" w:cs="Arial"/>
        </w:rPr>
        <w:t>ción d</w:t>
      </w:r>
      <w:r w:rsidR="00B003EB">
        <w:rPr>
          <w:rFonts w:ascii="Arial" w:hAnsi="Arial" w:cs="Arial"/>
        </w:rPr>
        <w:t>el uso de la fuerza de trabajo;</w:t>
      </w:r>
      <w:r w:rsidR="009E384E" w:rsidRPr="00DC696B">
        <w:rPr>
          <w:rFonts w:ascii="Arial" w:hAnsi="Arial" w:cs="Arial"/>
        </w:rPr>
        <w:t xml:space="preserve"> </w:t>
      </w:r>
    </w:p>
    <w:p w:rsidR="00D76047" w:rsidRDefault="00D76047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hAnsi="Arial" w:cs="Arial"/>
        </w:rPr>
      </w:pPr>
      <w:r w:rsidRPr="00DC696B">
        <w:rPr>
          <w:rFonts w:ascii="Arial" w:hAnsi="Arial" w:cs="Arial"/>
        </w:rPr>
        <w:t>Que l</w:t>
      </w:r>
      <w:r w:rsidR="009E384E" w:rsidRPr="00DC696B">
        <w:rPr>
          <w:rFonts w:ascii="Arial" w:hAnsi="Arial" w:cs="Arial"/>
        </w:rPr>
        <w:t>a elevada y persistente inflación estructural se atribuyó básicamente al déficit fiscal y para combatirla se busc</w:t>
      </w:r>
      <w:r w:rsidRPr="00DC696B">
        <w:rPr>
          <w:rFonts w:ascii="Arial" w:hAnsi="Arial" w:cs="Arial"/>
        </w:rPr>
        <w:t>ó</w:t>
      </w:r>
      <w:r w:rsidR="009E384E" w:rsidRPr="00DC696B">
        <w:rPr>
          <w:rFonts w:ascii="Arial" w:hAnsi="Arial" w:cs="Arial"/>
        </w:rPr>
        <w:t xml:space="preserve"> disminuir el gasto, reduci</w:t>
      </w:r>
      <w:r w:rsidRPr="00DC696B">
        <w:rPr>
          <w:rFonts w:ascii="Arial" w:hAnsi="Arial" w:cs="Arial"/>
        </w:rPr>
        <w:t>endo</w:t>
      </w:r>
      <w:r w:rsidR="009E384E" w:rsidRPr="00DC696B">
        <w:rPr>
          <w:rFonts w:ascii="Arial" w:hAnsi="Arial" w:cs="Arial"/>
        </w:rPr>
        <w:t xml:space="preserve"> los subsidios a las empresas de servicios públicos y en su lugar aumentar las tarifas para que los consumidores y usuarios cubran el costo de producción y aumente la rentabilidad de esas empresas para </w:t>
      </w:r>
      <w:r w:rsidRPr="00DC696B">
        <w:rPr>
          <w:rFonts w:ascii="Arial" w:hAnsi="Arial" w:cs="Arial"/>
        </w:rPr>
        <w:t xml:space="preserve">la supuesta </w:t>
      </w:r>
      <w:r w:rsidR="009E384E" w:rsidRPr="00DC696B">
        <w:rPr>
          <w:rFonts w:ascii="Arial" w:hAnsi="Arial" w:cs="Arial"/>
        </w:rPr>
        <w:t>moderni</w:t>
      </w:r>
      <w:r w:rsidRPr="00DC696B">
        <w:rPr>
          <w:rFonts w:ascii="Arial" w:hAnsi="Arial" w:cs="Arial"/>
        </w:rPr>
        <w:t>zación</w:t>
      </w:r>
      <w:r w:rsidR="009E384E" w:rsidRPr="00DC696B">
        <w:rPr>
          <w:rFonts w:ascii="Arial" w:hAnsi="Arial" w:cs="Arial"/>
        </w:rPr>
        <w:t xml:space="preserve"> y ampl</w:t>
      </w:r>
      <w:r w:rsidRPr="00DC696B">
        <w:rPr>
          <w:rFonts w:ascii="Arial" w:hAnsi="Arial" w:cs="Arial"/>
        </w:rPr>
        <w:t>iación de</w:t>
      </w:r>
      <w:r w:rsidR="00B003EB">
        <w:rPr>
          <w:rFonts w:ascii="Arial" w:hAnsi="Arial" w:cs="Arial"/>
        </w:rPr>
        <w:t xml:space="preserve"> sus servicios;</w:t>
      </w:r>
    </w:p>
    <w:p w:rsidR="009E384E" w:rsidRPr="00DC696B" w:rsidRDefault="00D76047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hAnsi="Arial" w:cs="Arial"/>
        </w:rPr>
      </w:pPr>
      <w:r w:rsidRPr="00DC696B">
        <w:rPr>
          <w:rFonts w:ascii="Arial" w:hAnsi="Arial" w:cs="Arial"/>
        </w:rPr>
        <w:t>Que l</w:t>
      </w:r>
      <w:r w:rsidR="009E384E" w:rsidRPr="00DC696B">
        <w:rPr>
          <w:rFonts w:ascii="Arial" w:hAnsi="Arial" w:cs="Arial"/>
        </w:rPr>
        <w:t xml:space="preserve">a problemática del desempleo, el subempleo y el trabajo no registrado no figura explícitamente entre las prioridades de </w:t>
      </w:r>
      <w:r w:rsidRPr="00DC696B">
        <w:rPr>
          <w:rFonts w:ascii="Arial" w:hAnsi="Arial" w:cs="Arial"/>
        </w:rPr>
        <w:t xml:space="preserve">la </w:t>
      </w:r>
      <w:r w:rsidR="009E384E" w:rsidRPr="00DC696B">
        <w:rPr>
          <w:rFonts w:ascii="Arial" w:hAnsi="Arial" w:cs="Arial"/>
        </w:rPr>
        <w:t>política</w:t>
      </w:r>
      <w:r w:rsidRPr="00DC696B">
        <w:rPr>
          <w:rFonts w:ascii="Arial" w:hAnsi="Arial" w:cs="Arial"/>
        </w:rPr>
        <w:t xml:space="preserve"> nacional y provincial</w:t>
      </w:r>
      <w:r w:rsidR="009E384E" w:rsidRPr="00DC696B">
        <w:rPr>
          <w:rFonts w:ascii="Arial" w:hAnsi="Arial" w:cs="Arial"/>
        </w:rPr>
        <w:t>, pero sí la baja productividad y los «elevados costos laborales» (el salario indirecto que paga el empleador, pero que no recibe el</w:t>
      </w:r>
      <w:r w:rsidRPr="00DC696B">
        <w:rPr>
          <w:rFonts w:ascii="Arial" w:hAnsi="Arial" w:cs="Arial"/>
        </w:rPr>
        <w:t xml:space="preserve"> asalariado en su bolsillo) porque reducirían la rentabilidad y limitarían la competitividad de las exportaciones; </w:t>
      </w:r>
    </w:p>
    <w:p w:rsidR="00D76047" w:rsidRPr="00DC696B" w:rsidRDefault="00D76047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hAnsi="Arial" w:cs="Arial"/>
        </w:rPr>
      </w:pPr>
      <w:r w:rsidRPr="00DC696B">
        <w:rPr>
          <w:rFonts w:ascii="Arial" w:hAnsi="Arial" w:cs="Arial"/>
        </w:rPr>
        <w:t>Que la baja del consumo de los asalariados resultante ha generado el cierre de comercios y pequeñas empresas;</w:t>
      </w:r>
    </w:p>
    <w:p w:rsidR="00DC1E56" w:rsidRPr="00DC696B" w:rsidRDefault="00D76047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hAnsi="Arial" w:cs="Arial"/>
        </w:rPr>
      </w:pPr>
      <w:r w:rsidRPr="00DC696B">
        <w:rPr>
          <w:rFonts w:ascii="Arial" w:hAnsi="Arial" w:cs="Arial"/>
        </w:rPr>
        <w:t>Que la crisis económica que afecta la masa de ciudadanos asalariados ha tenido, como efecto colateral, la falta de sostenimiento y conte</w:t>
      </w:r>
      <w:r w:rsidR="00DC1E56" w:rsidRPr="00DC696B">
        <w:rPr>
          <w:rFonts w:ascii="Arial" w:hAnsi="Arial" w:cs="Arial"/>
        </w:rPr>
        <w:t xml:space="preserve">nción de adolescentes y jóvenes, para la culminación de la educación obligatoria, y la obtención de capacitación certificada para el acceso al mundo laboral formal, o el desarrollo exitoso de pequeños emprendimientos; </w:t>
      </w:r>
    </w:p>
    <w:p w:rsidR="009E384E" w:rsidRDefault="00DC1E56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 w:rsidRPr="00DC696B">
        <w:rPr>
          <w:rFonts w:ascii="Arial" w:hAnsi="Arial" w:cs="Arial"/>
        </w:rPr>
        <w:t xml:space="preserve">Que a </w:t>
      </w:r>
      <w:r w:rsidR="009E384E" w:rsidRPr="00DC696B">
        <w:rPr>
          <w:rFonts w:ascii="Arial" w:eastAsia="Arial" w:hAnsi="Arial" w:cs="Arial"/>
        </w:rPr>
        <w:t xml:space="preserve">nivel individual, perder el empleo -o en el caso de los jóvenes la dificultad durante un largo plazo sin poder ingresar al mercado laboral- afecta </w:t>
      </w:r>
      <w:r w:rsidRPr="00DC696B">
        <w:rPr>
          <w:rFonts w:ascii="Arial" w:eastAsia="Arial" w:hAnsi="Arial" w:cs="Arial"/>
        </w:rPr>
        <w:t>lo concerniente a la</w:t>
      </w:r>
      <w:r w:rsidR="009E384E" w:rsidRPr="00DC696B">
        <w:rPr>
          <w:rFonts w:ascii="Arial" w:eastAsia="Arial" w:hAnsi="Arial" w:cs="Arial"/>
        </w:rPr>
        <w:t xml:space="preserve"> realización personal y la imposibilidad de visualizar un</w:t>
      </w:r>
      <w:r w:rsidR="009E384E" w:rsidRPr="009E384E">
        <w:rPr>
          <w:rFonts w:ascii="Arial" w:eastAsia="Arial" w:hAnsi="Arial" w:cs="Arial"/>
        </w:rPr>
        <w:t xml:space="preserve"> escenario viable para el desarrollo </w:t>
      </w:r>
      <w:r>
        <w:rPr>
          <w:rFonts w:ascii="Arial" w:eastAsia="Arial" w:hAnsi="Arial" w:cs="Arial"/>
        </w:rPr>
        <w:t xml:space="preserve">de sus aspiraciones </w:t>
      </w:r>
      <w:r w:rsidR="009E384E" w:rsidRPr="009E384E">
        <w:rPr>
          <w:rFonts w:ascii="Arial" w:eastAsia="Arial" w:hAnsi="Arial" w:cs="Arial"/>
        </w:rPr>
        <w:t>pon</w:t>
      </w:r>
      <w:r>
        <w:rPr>
          <w:rFonts w:ascii="Arial" w:eastAsia="Arial" w:hAnsi="Arial" w:cs="Arial"/>
        </w:rPr>
        <w:t>iendo</w:t>
      </w:r>
      <w:r w:rsidR="009E384E" w:rsidRPr="009E384E">
        <w:rPr>
          <w:rFonts w:ascii="Arial" w:eastAsia="Arial" w:hAnsi="Arial" w:cs="Arial"/>
        </w:rPr>
        <w:t xml:space="preserve"> en juego la salud em</w:t>
      </w:r>
      <w:r>
        <w:rPr>
          <w:rFonts w:ascii="Arial" w:eastAsia="Arial" w:hAnsi="Arial" w:cs="Arial"/>
        </w:rPr>
        <w:t>ocional;</w:t>
      </w:r>
    </w:p>
    <w:p w:rsidR="009E384E" w:rsidRDefault="00DC1E56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a</w:t>
      </w:r>
      <w:r w:rsidR="009E384E" w:rsidRPr="009E384E">
        <w:rPr>
          <w:rFonts w:ascii="Arial" w:eastAsia="Arial" w:hAnsi="Arial" w:cs="Arial"/>
        </w:rPr>
        <w:t xml:space="preserve"> nivel familiar, cuando los adultos se encuentran en esta situación, todo el núcleo es afectado y los niños también sienten el impacto del stress que pro</w:t>
      </w:r>
      <w:r>
        <w:rPr>
          <w:rFonts w:ascii="Arial" w:eastAsia="Arial" w:hAnsi="Arial" w:cs="Arial"/>
        </w:rPr>
        <w:t>duce esta situación en el hogar;</w:t>
      </w:r>
    </w:p>
    <w:p w:rsidR="00DC1E56" w:rsidRDefault="00DC1E56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Que en el caso de 25 de Mayo la población se encuentra</w:t>
      </w:r>
      <w:r w:rsidR="009E384E" w:rsidRPr="009E384E">
        <w:rPr>
          <w:rFonts w:ascii="Arial" w:eastAsia="Arial" w:hAnsi="Arial" w:cs="Arial"/>
        </w:rPr>
        <w:t xml:space="preserve"> en situaci</w:t>
      </w:r>
      <w:r>
        <w:rPr>
          <w:rFonts w:ascii="Arial" w:eastAsia="Arial" w:hAnsi="Arial" w:cs="Arial"/>
        </w:rPr>
        <w:t xml:space="preserve">ón de vulnerabilidad dado que </w:t>
      </w:r>
      <w:r w:rsidR="009E384E" w:rsidRPr="009E384E">
        <w:rPr>
          <w:rFonts w:ascii="Arial" w:eastAsia="Arial" w:hAnsi="Arial" w:cs="Arial"/>
        </w:rPr>
        <w:t xml:space="preserve">el impacto del </w:t>
      </w:r>
      <w:r>
        <w:rPr>
          <w:rFonts w:ascii="Arial" w:eastAsia="Arial" w:hAnsi="Arial" w:cs="Arial"/>
        </w:rPr>
        <w:t xml:space="preserve">cierre de comercios y pequeñas empresas </w:t>
      </w:r>
      <w:r w:rsidR="009E384E" w:rsidRPr="009E384E">
        <w:rPr>
          <w:rFonts w:ascii="Arial" w:eastAsia="Arial" w:hAnsi="Arial" w:cs="Arial"/>
        </w:rPr>
        <w:t>es aún mayor</w:t>
      </w:r>
      <w:r>
        <w:rPr>
          <w:rFonts w:ascii="Arial" w:eastAsia="Arial" w:hAnsi="Arial" w:cs="Arial"/>
        </w:rPr>
        <w:t xml:space="preserve"> por la falta de alternativas;</w:t>
      </w:r>
    </w:p>
    <w:p w:rsidR="00DC1E56" w:rsidRDefault="00DC1E56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los asalariados han sufrido el impacto de la </w:t>
      </w:r>
      <w:r w:rsidR="00DC696B">
        <w:rPr>
          <w:rFonts w:ascii="Arial" w:eastAsia="Arial" w:hAnsi="Arial" w:cs="Arial"/>
        </w:rPr>
        <w:t>pérdida</w:t>
      </w:r>
      <w:r>
        <w:rPr>
          <w:rFonts w:ascii="Arial" w:eastAsia="Arial" w:hAnsi="Arial" w:cs="Arial"/>
        </w:rPr>
        <w:t xml:space="preserve"> de poder adquisitivo de sus salarios, el aumento de los servicios básicos y de los productos alimenticios;</w:t>
      </w:r>
    </w:p>
    <w:p w:rsidR="00DC1E56" w:rsidRDefault="00DC1E56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si bien no se poseen datos estadísticos puntuales del distrito, e</w:t>
      </w:r>
      <w:r w:rsidR="009E384E" w:rsidRPr="009E384E">
        <w:rPr>
          <w:rFonts w:ascii="Arial" w:eastAsia="Arial" w:hAnsi="Arial" w:cs="Arial"/>
        </w:rPr>
        <w:t xml:space="preserve">l empleo </w:t>
      </w:r>
      <w:r w:rsidR="00385F10" w:rsidRPr="009E384E">
        <w:rPr>
          <w:rFonts w:ascii="Arial" w:eastAsia="Arial" w:hAnsi="Arial" w:cs="Arial"/>
        </w:rPr>
        <w:t>infantil</w:t>
      </w:r>
      <w:r w:rsidR="00385F10">
        <w:rPr>
          <w:rFonts w:ascii="Arial" w:eastAsia="Arial" w:hAnsi="Arial" w:cs="Arial"/>
        </w:rPr>
        <w:t xml:space="preserve"> en la región ha aumentado (</w:t>
      </w:r>
      <w:r>
        <w:rPr>
          <w:rFonts w:ascii="Arial" w:eastAsia="Arial" w:hAnsi="Arial" w:cs="Arial"/>
        </w:rPr>
        <w:t>menores de 18 años)</w:t>
      </w:r>
      <w:r w:rsidR="00385F10">
        <w:rPr>
          <w:rFonts w:ascii="Arial" w:eastAsia="Arial" w:hAnsi="Arial" w:cs="Arial"/>
        </w:rPr>
        <w:t>,</w:t>
      </w:r>
      <w:r w:rsidR="009E384E" w:rsidRPr="009E384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 el no formal se ha precarizado, </w:t>
      </w:r>
      <w:r w:rsidR="00385F10">
        <w:rPr>
          <w:rFonts w:ascii="Arial" w:eastAsia="Arial" w:hAnsi="Arial" w:cs="Arial"/>
        </w:rPr>
        <w:t xml:space="preserve">con un abandono de la </w:t>
      </w:r>
      <w:r>
        <w:rPr>
          <w:rFonts w:ascii="Arial" w:eastAsia="Arial" w:hAnsi="Arial" w:cs="Arial"/>
        </w:rPr>
        <w:t>escolar</w:t>
      </w:r>
      <w:r w:rsidR="00385F10">
        <w:rPr>
          <w:rFonts w:ascii="Arial" w:eastAsia="Arial" w:hAnsi="Arial" w:cs="Arial"/>
        </w:rPr>
        <w:t>idad obligatoria del nivel secundario</w:t>
      </w:r>
      <w:r>
        <w:rPr>
          <w:rFonts w:ascii="Arial" w:eastAsia="Arial" w:hAnsi="Arial" w:cs="Arial"/>
        </w:rPr>
        <w:t xml:space="preserve">; </w:t>
      </w:r>
    </w:p>
    <w:p w:rsidR="00200D30" w:rsidRDefault="00DC1E56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la poca demanda laboral </w:t>
      </w:r>
      <w:r w:rsidR="00385F10">
        <w:rPr>
          <w:rFonts w:ascii="Arial" w:eastAsia="Arial" w:hAnsi="Arial" w:cs="Arial"/>
        </w:rPr>
        <w:t xml:space="preserve">al mercado formal </w:t>
      </w:r>
      <w:r>
        <w:rPr>
          <w:rFonts w:ascii="Arial" w:eastAsia="Arial" w:hAnsi="Arial" w:cs="Arial"/>
        </w:rPr>
        <w:t xml:space="preserve">tiene marcadas dificultades para el acceso de personal </w:t>
      </w:r>
      <w:r w:rsidR="00200D30">
        <w:rPr>
          <w:rFonts w:ascii="Arial" w:eastAsia="Arial" w:hAnsi="Arial" w:cs="Arial"/>
        </w:rPr>
        <w:t>con perfil formativo pertinente;</w:t>
      </w:r>
    </w:p>
    <w:p w:rsidR="00897849" w:rsidRPr="00DC696B" w:rsidRDefault="00897849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hAnsi="Arial" w:cs="Arial"/>
          <w:b/>
        </w:rPr>
      </w:pPr>
      <w:r w:rsidRPr="00DC696B">
        <w:rPr>
          <w:rFonts w:ascii="Arial" w:hAnsi="Arial" w:cs="Arial"/>
          <w:b/>
        </w:rPr>
        <w:t>Y considerando:</w:t>
      </w:r>
    </w:p>
    <w:p w:rsidR="00897849" w:rsidRPr="00231C61" w:rsidRDefault="00897849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s</w:t>
      </w:r>
      <w:r w:rsidRPr="00231C61">
        <w:rPr>
          <w:rFonts w:ascii="Arial" w:eastAsia="Arial" w:hAnsi="Arial" w:cs="Arial"/>
        </w:rPr>
        <w:t xml:space="preserve">egún las </w:t>
      </w:r>
      <w:r>
        <w:rPr>
          <w:rFonts w:ascii="Arial" w:eastAsia="Arial" w:hAnsi="Arial" w:cs="Arial"/>
        </w:rPr>
        <w:t>mediciones del INDEC del cuarto trimestre de 2018</w:t>
      </w:r>
      <w:r w:rsidRPr="00033025">
        <w:rPr>
          <w:rFonts w:ascii="Arial" w:eastAsia="Arial" w:hAnsi="Arial" w:cs="Arial"/>
        </w:rPr>
        <w:t>, crece el trabajo en negro y el de los cuentapropistas</w:t>
      </w:r>
      <w:r>
        <w:rPr>
          <w:rFonts w:ascii="Arial" w:eastAsia="Arial" w:hAnsi="Arial" w:cs="Arial"/>
        </w:rPr>
        <w:t>: E</w:t>
      </w:r>
      <w:r w:rsidRPr="00033025">
        <w:rPr>
          <w:rFonts w:ascii="Arial" w:eastAsia="Arial" w:hAnsi="Arial" w:cs="Arial"/>
        </w:rPr>
        <w:t xml:space="preserve">l desempleo subió de 7,6% a </w:t>
      </w:r>
      <w:r>
        <w:rPr>
          <w:rFonts w:ascii="Arial" w:eastAsia="Arial" w:hAnsi="Arial" w:cs="Arial"/>
        </w:rPr>
        <w:t>9,1% (Si se lleva a la realidad</w:t>
      </w:r>
      <w:r w:rsidRPr="00231C61">
        <w:rPr>
          <w:rFonts w:ascii="Arial" w:eastAsia="Arial" w:hAnsi="Arial" w:cs="Arial"/>
        </w:rPr>
        <w:t xml:space="preserve"> implica que en un año 270 mil personas se quedaron sin trabajo y que hay casi 4 millones de personas con problemas de empleo, porque están desocupados o trabajan pocas horas y están dispuestos a trabajar más</w:t>
      </w:r>
      <w:r>
        <w:rPr>
          <w:rFonts w:ascii="Arial" w:eastAsia="Arial" w:hAnsi="Arial" w:cs="Arial"/>
        </w:rPr>
        <w:t>)</w:t>
      </w:r>
      <w:r w:rsidRPr="00231C61">
        <w:rPr>
          <w:rFonts w:ascii="Arial" w:eastAsia="Arial" w:hAnsi="Arial" w:cs="Arial"/>
        </w:rPr>
        <w:t>.</w:t>
      </w:r>
    </w:p>
    <w:p w:rsidR="00897849" w:rsidRPr="00231C61" w:rsidRDefault="00897849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</w:t>
      </w:r>
      <w:r w:rsidRPr="00231C61">
        <w:rPr>
          <w:rFonts w:ascii="Arial" w:eastAsia="Arial" w:hAnsi="Arial" w:cs="Arial"/>
        </w:rPr>
        <w:t xml:space="preserve">n este contexto, no caben dudas que los más afectados por </w:t>
      </w:r>
      <w:r>
        <w:rPr>
          <w:rFonts w:ascii="Arial" w:eastAsia="Arial" w:hAnsi="Arial" w:cs="Arial"/>
        </w:rPr>
        <w:t>la desocupación son los jóvenes; el</w:t>
      </w:r>
      <w:r w:rsidRPr="00231C61">
        <w:rPr>
          <w:rFonts w:ascii="Arial" w:eastAsia="Arial" w:hAnsi="Arial" w:cs="Arial"/>
        </w:rPr>
        <w:t xml:space="preserve"> informe de la Organización Internaci</w:t>
      </w:r>
      <w:r>
        <w:rPr>
          <w:rFonts w:ascii="Arial" w:eastAsia="Arial" w:hAnsi="Arial" w:cs="Arial"/>
        </w:rPr>
        <w:t>onal del Trabajo (OIT) del 2017 explicita que</w:t>
      </w:r>
      <w:r w:rsidRPr="00231C61">
        <w:rPr>
          <w:rFonts w:ascii="Arial" w:eastAsia="Arial" w:hAnsi="Arial" w:cs="Arial"/>
        </w:rPr>
        <w:t xml:space="preserve"> Argentina presenta un 24,9% de desempleo joven, superando a otras naciones de Latinoamérica como Colombia (20,2), Belice (21,3) y Jamaica (23,9).</w:t>
      </w:r>
    </w:p>
    <w:p w:rsidR="00897849" w:rsidRPr="00231C61" w:rsidRDefault="00897849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es</w:t>
      </w:r>
      <w:r w:rsidRPr="00231C61">
        <w:rPr>
          <w:rFonts w:ascii="Arial" w:eastAsia="Arial" w:hAnsi="Arial" w:cs="Arial"/>
        </w:rPr>
        <w:t xml:space="preserve"> esencial mejorar la infraestructura de oportunidades para jóvenes mediante políticas sociales y de empleo apropiadas, que permitan garantizar sociedades inclusivas y sostenibles.</w:t>
      </w:r>
    </w:p>
    <w:p w:rsidR="00897849" w:rsidRPr="00231C61" w:rsidRDefault="008E4B4E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</w:t>
      </w:r>
      <w:r w:rsidR="00897849" w:rsidRPr="00231C61">
        <w:rPr>
          <w:rFonts w:ascii="Arial" w:eastAsia="Arial" w:hAnsi="Arial" w:cs="Arial"/>
        </w:rPr>
        <w:t xml:space="preserve"> el estado municipal necesita un plan integral que brinde oportunidades a los jóvenes para interiorizarse sobre las necesidades del mercado laboral desde la escuela secundaria, capacitaciones teóricas y prácticas de carreras y oficios con rápida salida laboral abiertas a la comunidad, oportunidades para que las medianas, pequeñas y micro empresas puedan incorporar a trabajadores jóvenes, así como distintas herramientas de apoyo a nuevos emprendedores. </w:t>
      </w:r>
    </w:p>
    <w:p w:rsidR="00897849" w:rsidRPr="00231C61" w:rsidRDefault="008E4B4E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es necesario un trabajo colaborativo, solidario y complementario de modo integral y transversal</w:t>
      </w:r>
      <w:r w:rsidR="00897849" w:rsidRPr="00231C61">
        <w:rPr>
          <w:rFonts w:ascii="Arial" w:eastAsia="Arial" w:hAnsi="Arial" w:cs="Arial"/>
        </w:rPr>
        <w:t>, para que distintas áreas de</w:t>
      </w:r>
      <w:r>
        <w:rPr>
          <w:rFonts w:ascii="Arial" w:eastAsia="Arial" w:hAnsi="Arial" w:cs="Arial"/>
        </w:rPr>
        <w:t>l</w:t>
      </w:r>
      <w:r w:rsidR="00897849" w:rsidRPr="00231C61">
        <w:rPr>
          <w:rFonts w:ascii="Arial" w:eastAsia="Arial" w:hAnsi="Arial" w:cs="Arial"/>
        </w:rPr>
        <w:t xml:space="preserve"> gobierno como Producción, Educación, Economía y Gobierno, trabajen en conjunto junto a sectores productivos, sindicales, sociales y académicos. </w:t>
      </w:r>
    </w:p>
    <w:p w:rsidR="00897849" w:rsidRPr="00231C61" w:rsidRDefault="008E4B4E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</w:t>
      </w:r>
      <w:r w:rsidR="00897849" w:rsidRPr="00231C61">
        <w:rPr>
          <w:rFonts w:ascii="Arial" w:eastAsia="Arial" w:hAnsi="Arial" w:cs="Arial"/>
        </w:rPr>
        <w:t xml:space="preserve"> nuestro distrito tiene potencial productivo, contando con sectores incipientes como las empresas TIC, cooperativas, de servicios o industrias más convencionales como la metalmecánica o la textil.</w:t>
      </w:r>
    </w:p>
    <w:p w:rsidR="00897849" w:rsidRDefault="008E4B4E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</w:t>
      </w:r>
      <w:r w:rsidR="00897849" w:rsidRPr="00231C61">
        <w:rPr>
          <w:rFonts w:ascii="Arial" w:eastAsia="Arial" w:hAnsi="Arial" w:cs="Arial"/>
        </w:rPr>
        <w:t xml:space="preserve"> este proyecto </w:t>
      </w:r>
      <w:r w:rsidR="00812EF8">
        <w:rPr>
          <w:rFonts w:ascii="Arial" w:eastAsia="Arial" w:hAnsi="Arial" w:cs="Arial"/>
        </w:rPr>
        <w:t>r</w:t>
      </w:r>
      <w:r w:rsidR="00897849" w:rsidRPr="00231C61">
        <w:rPr>
          <w:rFonts w:ascii="Arial" w:eastAsia="Arial" w:hAnsi="Arial" w:cs="Arial"/>
        </w:rPr>
        <w:t xml:space="preserve">ecoge ideas de iniciativas </w:t>
      </w:r>
      <w:r w:rsidR="00812EF8">
        <w:rPr>
          <w:rFonts w:ascii="Arial" w:eastAsia="Arial" w:hAnsi="Arial" w:cs="Arial"/>
        </w:rPr>
        <w:t xml:space="preserve">y líneas </w:t>
      </w:r>
      <w:r w:rsidR="00897849" w:rsidRPr="00231C61">
        <w:rPr>
          <w:rFonts w:ascii="Arial" w:eastAsia="Arial" w:hAnsi="Arial" w:cs="Arial"/>
        </w:rPr>
        <w:t>presentadas en la Legislatura Bonaerense (</w:t>
      </w:r>
      <w:proofErr w:type="spellStart"/>
      <w:r w:rsidR="00897849" w:rsidRPr="00231C61">
        <w:rPr>
          <w:rFonts w:ascii="Arial" w:eastAsia="Arial" w:hAnsi="Arial" w:cs="Arial"/>
        </w:rPr>
        <w:t>Expte</w:t>
      </w:r>
      <w:proofErr w:type="spellEnd"/>
      <w:r w:rsidR="00897849" w:rsidRPr="00231C61">
        <w:rPr>
          <w:rFonts w:ascii="Arial" w:eastAsia="Arial" w:hAnsi="Arial" w:cs="Arial"/>
        </w:rPr>
        <w:t xml:space="preserve"> 4283/17-18  del diputado Javier </w:t>
      </w:r>
      <w:proofErr w:type="spellStart"/>
      <w:r w:rsidR="00897849" w:rsidRPr="00231C61">
        <w:rPr>
          <w:rFonts w:ascii="Arial" w:eastAsia="Arial" w:hAnsi="Arial" w:cs="Arial"/>
        </w:rPr>
        <w:t>Mignaqui</w:t>
      </w:r>
      <w:proofErr w:type="spellEnd"/>
      <w:r w:rsidR="00897849" w:rsidRPr="00231C61">
        <w:rPr>
          <w:rFonts w:ascii="Arial" w:eastAsia="Arial" w:hAnsi="Arial" w:cs="Arial"/>
        </w:rPr>
        <w:t xml:space="preserve">, </w:t>
      </w:r>
      <w:proofErr w:type="spellStart"/>
      <w:r w:rsidR="00897849" w:rsidRPr="00231C61">
        <w:rPr>
          <w:rFonts w:ascii="Arial" w:eastAsia="Arial" w:hAnsi="Arial" w:cs="Arial"/>
        </w:rPr>
        <w:t>Expte</w:t>
      </w:r>
      <w:proofErr w:type="spellEnd"/>
      <w:r w:rsidR="00897849" w:rsidRPr="00231C61">
        <w:rPr>
          <w:rFonts w:ascii="Arial" w:eastAsia="Arial" w:hAnsi="Arial" w:cs="Arial"/>
        </w:rPr>
        <w:t xml:space="preserve"> 2058/18-19 del diputado José </w:t>
      </w:r>
      <w:proofErr w:type="spellStart"/>
      <w:r w:rsidR="00897849" w:rsidRPr="00231C61">
        <w:rPr>
          <w:rFonts w:ascii="Arial" w:eastAsia="Arial" w:hAnsi="Arial" w:cs="Arial"/>
        </w:rPr>
        <w:t>Ottavis</w:t>
      </w:r>
      <w:proofErr w:type="spellEnd"/>
      <w:r w:rsidR="002B1D1D">
        <w:rPr>
          <w:rFonts w:ascii="Arial" w:eastAsia="Arial" w:hAnsi="Arial" w:cs="Arial"/>
        </w:rPr>
        <w:t>)</w:t>
      </w:r>
      <w:r w:rsidR="00897849" w:rsidRPr="00231C61">
        <w:rPr>
          <w:rFonts w:ascii="Arial" w:eastAsia="Arial" w:hAnsi="Arial" w:cs="Arial"/>
        </w:rPr>
        <w:t xml:space="preserve">; así como otros han sido fuente de inspiración, un proyecto de ordenanza presentado en el Honorable Concejo Deliberante de General </w:t>
      </w:r>
      <w:r w:rsidR="002B1D1D" w:rsidRPr="00231C61">
        <w:rPr>
          <w:rFonts w:ascii="Arial" w:eastAsia="Arial" w:hAnsi="Arial" w:cs="Arial"/>
        </w:rPr>
        <w:t>Pueyrredón</w:t>
      </w:r>
      <w:r w:rsidR="00897849" w:rsidRPr="00231C61">
        <w:rPr>
          <w:rFonts w:ascii="Arial" w:eastAsia="Arial" w:hAnsi="Arial" w:cs="Arial"/>
        </w:rPr>
        <w:t xml:space="preserve"> (</w:t>
      </w:r>
      <w:proofErr w:type="spellStart"/>
      <w:r w:rsidR="00897849" w:rsidRPr="00231C61">
        <w:rPr>
          <w:rFonts w:ascii="Arial" w:eastAsia="Arial" w:hAnsi="Arial" w:cs="Arial"/>
        </w:rPr>
        <w:t>Expte</w:t>
      </w:r>
      <w:proofErr w:type="spellEnd"/>
      <w:r w:rsidR="00897849" w:rsidRPr="00231C61">
        <w:rPr>
          <w:rFonts w:ascii="Arial" w:eastAsia="Arial" w:hAnsi="Arial" w:cs="Arial"/>
        </w:rPr>
        <w:t xml:space="preserve"> 1967-18 del concejal Ariel </w:t>
      </w:r>
      <w:proofErr w:type="spellStart"/>
      <w:r w:rsidR="00897849" w:rsidRPr="00231C61">
        <w:rPr>
          <w:rFonts w:ascii="Arial" w:eastAsia="Arial" w:hAnsi="Arial" w:cs="Arial"/>
        </w:rPr>
        <w:t>Ciano</w:t>
      </w:r>
      <w:proofErr w:type="spellEnd"/>
      <w:r w:rsidR="00897849" w:rsidRPr="00231C61">
        <w:rPr>
          <w:rFonts w:ascii="Arial" w:eastAsia="Arial" w:hAnsi="Arial" w:cs="Arial"/>
        </w:rPr>
        <w:t>) y de la Ley de Empleo Joven de la Provincia de Córdoba</w:t>
      </w:r>
      <w:r w:rsidR="00897849">
        <w:rPr>
          <w:rFonts w:ascii="Arial" w:eastAsia="Arial" w:hAnsi="Arial" w:cs="Arial"/>
        </w:rPr>
        <w:t>.</w:t>
      </w:r>
    </w:p>
    <w:p w:rsidR="00200D30" w:rsidRDefault="00200D30" w:rsidP="00D91519">
      <w:pPr>
        <w:tabs>
          <w:tab w:val="left" w:pos="5580"/>
          <w:tab w:val="left" w:pos="7380"/>
        </w:tabs>
        <w:spacing w:before="240" w:line="276" w:lineRule="auto"/>
        <w:ind w:left="-360" w:right="-1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todo esto, el HCD de 25 de Mayo sanciona </w:t>
      </w:r>
      <w:r w:rsidR="002B1D1D">
        <w:rPr>
          <w:rFonts w:ascii="Arial" w:eastAsia="Arial" w:hAnsi="Arial" w:cs="Arial"/>
        </w:rPr>
        <w:t xml:space="preserve">lo siguiente </w:t>
      </w:r>
      <w:r>
        <w:rPr>
          <w:rFonts w:ascii="Arial" w:eastAsia="Arial" w:hAnsi="Arial" w:cs="Arial"/>
        </w:rPr>
        <w:t xml:space="preserve">con fuerza de </w:t>
      </w:r>
    </w:p>
    <w:p w:rsidR="002B1D1D" w:rsidRDefault="00200D30" w:rsidP="00D91519">
      <w:pPr>
        <w:tabs>
          <w:tab w:val="left" w:pos="7380"/>
        </w:tabs>
        <w:spacing w:before="240" w:line="276" w:lineRule="auto"/>
        <w:ind w:left="-360" w:right="-16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ORDENANZA</w:t>
      </w:r>
      <w:r w:rsidR="00385F10"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:rsidR="00231C61" w:rsidRDefault="00231C61" w:rsidP="00D91519">
      <w:pPr>
        <w:tabs>
          <w:tab w:val="left" w:pos="7380"/>
        </w:tabs>
        <w:spacing w:before="240" w:line="276" w:lineRule="auto"/>
        <w:ind w:left="-360" w:right="-162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</w:rPr>
        <w:lastRenderedPageBreak/>
        <w:t>Programa</w:t>
      </w:r>
      <w:r>
        <w:rPr>
          <w:rFonts w:ascii="Arial" w:eastAsia="Arial" w:hAnsi="Arial" w:cs="Arial"/>
          <w:b/>
          <w:color w:val="000000"/>
        </w:rPr>
        <w:t>: “Primer trabajo en 25”.</w:t>
      </w:r>
    </w:p>
    <w:p w:rsidR="002F2610" w:rsidRDefault="00076975" w:rsidP="00D91519">
      <w:pPr>
        <w:tabs>
          <w:tab w:val="left" w:pos="7380"/>
        </w:tabs>
        <w:spacing w:before="240" w:line="276" w:lineRule="auto"/>
        <w:ind w:left="-360" w:right="-16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CAPITULO A – Bases del programa</w:t>
      </w:r>
      <w:r>
        <w:rPr>
          <w:rFonts w:ascii="Arial" w:eastAsia="Arial" w:hAnsi="Arial" w:cs="Arial"/>
          <w:b/>
          <w:color w:val="000000"/>
        </w:rPr>
        <w:t>: “Primer trabajo en 25”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Artículo 1º.-Programa</w:t>
      </w:r>
      <w:r w:rsidR="006E78D8">
        <w:rPr>
          <w:rFonts w:ascii="Arial" w:eastAsia="Arial" w:hAnsi="Arial" w:cs="Arial"/>
          <w:b/>
          <w:color w:val="000000"/>
        </w:rPr>
        <w:t xml:space="preserve">: “Primer trabajo en 25”. </w:t>
      </w:r>
    </w:p>
    <w:p w:rsidR="006E11A1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presente </w:t>
      </w:r>
      <w:r w:rsidR="006E11A1">
        <w:rPr>
          <w:rFonts w:ascii="Arial" w:eastAsia="Arial" w:hAnsi="Arial" w:cs="Arial"/>
          <w:color w:val="000000"/>
        </w:rPr>
        <w:t xml:space="preserve">ordenanza establece líneas básicas para la implementación de un programa </w:t>
      </w:r>
      <w:r>
        <w:rPr>
          <w:rFonts w:ascii="Arial" w:eastAsia="Arial" w:hAnsi="Arial" w:cs="Arial"/>
          <w:color w:val="000000"/>
        </w:rPr>
        <w:t>de incentivos</w:t>
      </w:r>
      <w:r w:rsidR="006E11A1">
        <w:rPr>
          <w:rFonts w:ascii="Arial" w:eastAsia="Arial" w:hAnsi="Arial" w:cs="Arial"/>
          <w:color w:val="000000"/>
        </w:rPr>
        <w:t xml:space="preserve"> que promuevan la capacitación para la inserción laboral de jóvenes en el ámbito del distrito de 25 de Mayo; articulando y potenciando recursos humanos e institucionales disponibles, y creando otros para cumplir con </w:t>
      </w:r>
      <w:r w:rsidR="003B1359">
        <w:rPr>
          <w:rFonts w:ascii="Arial" w:eastAsia="Arial" w:hAnsi="Arial" w:cs="Arial"/>
          <w:color w:val="000000"/>
        </w:rPr>
        <w:t>las metas</w:t>
      </w:r>
      <w:r w:rsidR="006E11A1">
        <w:rPr>
          <w:rFonts w:ascii="Arial" w:eastAsia="Arial" w:hAnsi="Arial" w:cs="Arial"/>
          <w:color w:val="000000"/>
        </w:rPr>
        <w:t xml:space="preserve"> </w:t>
      </w:r>
      <w:r w:rsidR="003B1359">
        <w:rPr>
          <w:rFonts w:ascii="Arial" w:eastAsia="Arial" w:hAnsi="Arial" w:cs="Arial"/>
          <w:color w:val="000000"/>
        </w:rPr>
        <w:t>previstas</w:t>
      </w:r>
      <w:r w:rsidR="006E11A1">
        <w:rPr>
          <w:rFonts w:ascii="Arial" w:eastAsia="Arial" w:hAnsi="Arial" w:cs="Arial"/>
          <w:color w:val="000000"/>
        </w:rPr>
        <w:t xml:space="preserve">. 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Artículo 2.</w:t>
      </w:r>
      <w:r>
        <w:rPr>
          <w:rFonts w:ascii="Arial" w:eastAsia="Arial" w:hAnsi="Arial" w:cs="Arial"/>
          <w:color w:val="000000"/>
        </w:rPr>
        <w:t xml:space="preserve"> </w:t>
      </w:r>
      <w:r w:rsidR="006E78D8">
        <w:rPr>
          <w:rFonts w:ascii="Arial" w:eastAsia="Arial" w:hAnsi="Arial" w:cs="Arial"/>
          <w:b/>
          <w:color w:val="000000"/>
        </w:rPr>
        <w:t>Metas</w:t>
      </w:r>
    </w:p>
    <w:p w:rsidR="002B404F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Programa </w:t>
      </w:r>
      <w:r w:rsidR="006E78D8">
        <w:rPr>
          <w:rFonts w:ascii="Arial" w:eastAsia="Arial" w:hAnsi="Arial" w:cs="Arial"/>
          <w:color w:val="000000"/>
        </w:rPr>
        <w:t>“Primer Trabajo en 25”</w:t>
      </w:r>
      <w:r w:rsidR="002B404F">
        <w:rPr>
          <w:rFonts w:ascii="Arial" w:eastAsia="Arial" w:hAnsi="Arial" w:cs="Arial"/>
          <w:color w:val="000000"/>
        </w:rPr>
        <w:t xml:space="preserve"> propone </w:t>
      </w:r>
      <w:r w:rsidR="006E78D8">
        <w:rPr>
          <w:rFonts w:ascii="Arial" w:eastAsia="Arial" w:hAnsi="Arial" w:cs="Arial"/>
          <w:color w:val="000000"/>
        </w:rPr>
        <w:t>como meta</w:t>
      </w:r>
      <w:r w:rsidR="002B404F">
        <w:rPr>
          <w:rFonts w:ascii="Arial" w:eastAsia="Arial" w:hAnsi="Arial" w:cs="Arial"/>
          <w:color w:val="000000"/>
        </w:rPr>
        <w:t xml:space="preserve">s: </w:t>
      </w:r>
    </w:p>
    <w:p w:rsidR="002B404F" w:rsidRPr="002B404F" w:rsidRDefault="002B404F" w:rsidP="00D9151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right="-162"/>
        <w:jc w:val="both"/>
        <w:rPr>
          <w:rFonts w:ascii="Arial" w:eastAsia="Arial" w:hAnsi="Arial" w:cs="Arial"/>
          <w:color w:val="000000"/>
        </w:rPr>
      </w:pPr>
      <w:r w:rsidRPr="002B404F">
        <w:rPr>
          <w:rFonts w:ascii="Arial" w:eastAsia="Arial" w:hAnsi="Arial" w:cs="Arial"/>
          <w:color w:val="000000"/>
        </w:rPr>
        <w:t>L</w:t>
      </w:r>
      <w:r w:rsidR="006E78D8" w:rsidRPr="002B404F">
        <w:rPr>
          <w:rFonts w:ascii="Arial" w:eastAsia="Arial" w:hAnsi="Arial" w:cs="Arial"/>
          <w:color w:val="000000"/>
        </w:rPr>
        <w:t xml:space="preserve">a orientación de los adolescentes y jóvenes sobre sus potencialidades e intereses, fomentando la terminalidad de la educación formal y obligatoria, </w:t>
      </w:r>
      <w:r w:rsidRPr="002B404F">
        <w:rPr>
          <w:rFonts w:ascii="Arial" w:eastAsia="Arial" w:hAnsi="Arial" w:cs="Arial"/>
          <w:color w:val="000000"/>
        </w:rPr>
        <w:t>inclu</w:t>
      </w:r>
      <w:r>
        <w:rPr>
          <w:rFonts w:ascii="Arial" w:eastAsia="Arial" w:hAnsi="Arial" w:cs="Arial"/>
          <w:color w:val="000000"/>
        </w:rPr>
        <w:t>yéndolos</w:t>
      </w:r>
      <w:r w:rsidR="006E78D8" w:rsidRPr="002B404F">
        <w:rPr>
          <w:rFonts w:ascii="Arial" w:eastAsia="Arial" w:hAnsi="Arial" w:cs="Arial"/>
          <w:color w:val="000000"/>
        </w:rPr>
        <w:t xml:space="preserve"> en dispositivos de orien</w:t>
      </w:r>
      <w:r>
        <w:rPr>
          <w:rFonts w:ascii="Arial" w:eastAsia="Arial" w:hAnsi="Arial" w:cs="Arial"/>
          <w:color w:val="000000"/>
        </w:rPr>
        <w:t xml:space="preserve">tación vocacional ocupacional; </w:t>
      </w:r>
    </w:p>
    <w:p w:rsidR="006E78D8" w:rsidRDefault="002B404F" w:rsidP="00D9151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</w:t>
      </w:r>
      <w:r w:rsidR="006E78D8" w:rsidRPr="002B404F">
        <w:rPr>
          <w:rFonts w:ascii="Arial" w:eastAsia="Arial" w:hAnsi="Arial" w:cs="Arial"/>
          <w:color w:val="000000"/>
        </w:rPr>
        <w:t>econoc</w:t>
      </w:r>
      <w:r>
        <w:rPr>
          <w:rFonts w:ascii="Arial" w:eastAsia="Arial" w:hAnsi="Arial" w:cs="Arial"/>
          <w:color w:val="000000"/>
        </w:rPr>
        <w:t>er</w:t>
      </w:r>
      <w:r w:rsidR="006E78D8" w:rsidRPr="002B404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y/</w:t>
      </w:r>
      <w:r w:rsidR="006E78D8" w:rsidRPr="002B404F">
        <w:rPr>
          <w:rFonts w:ascii="Arial" w:eastAsia="Arial" w:hAnsi="Arial" w:cs="Arial"/>
          <w:color w:val="000000"/>
        </w:rPr>
        <w:t>o genera</w:t>
      </w:r>
      <w:r>
        <w:rPr>
          <w:rFonts w:ascii="Arial" w:eastAsia="Arial" w:hAnsi="Arial" w:cs="Arial"/>
          <w:color w:val="000000"/>
        </w:rPr>
        <w:t>r</w:t>
      </w:r>
      <w:r w:rsidR="006E78D8" w:rsidRPr="002B404F">
        <w:rPr>
          <w:rFonts w:ascii="Arial" w:eastAsia="Arial" w:hAnsi="Arial" w:cs="Arial"/>
          <w:color w:val="000000"/>
        </w:rPr>
        <w:t xml:space="preserve"> estrategias formativas articuladas con el mercado laboral local, que faciliten la transición hacia el empleo formal desde </w:t>
      </w:r>
      <w:r>
        <w:rPr>
          <w:rFonts w:ascii="Arial" w:eastAsia="Arial" w:hAnsi="Arial" w:cs="Arial"/>
          <w:color w:val="000000"/>
        </w:rPr>
        <w:t>la</w:t>
      </w:r>
      <w:r w:rsidR="006E78D8" w:rsidRPr="002B404F">
        <w:rPr>
          <w:rFonts w:ascii="Arial" w:eastAsia="Arial" w:hAnsi="Arial" w:cs="Arial"/>
          <w:color w:val="000000"/>
        </w:rPr>
        <w:t xml:space="preserve"> realidad ocupacional</w:t>
      </w:r>
      <w:r>
        <w:rPr>
          <w:rFonts w:ascii="Arial" w:eastAsia="Arial" w:hAnsi="Arial" w:cs="Arial"/>
          <w:color w:val="000000"/>
        </w:rPr>
        <w:t xml:space="preserve"> de los destinatarios</w:t>
      </w:r>
      <w:r w:rsidR="006E78D8" w:rsidRPr="002B404F">
        <w:rPr>
          <w:rFonts w:ascii="Arial" w:eastAsia="Arial" w:hAnsi="Arial" w:cs="Arial"/>
          <w:color w:val="000000"/>
        </w:rPr>
        <w:t xml:space="preserve">, como entrenamientos o pasantías en ámbitos laborales estatales o emprendimientos privados. </w:t>
      </w:r>
    </w:p>
    <w:p w:rsidR="00EA47EB" w:rsidRPr="00EA47EB" w:rsidRDefault="00EA47EB" w:rsidP="00D9151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right="-162"/>
        <w:jc w:val="both"/>
        <w:rPr>
          <w:rFonts w:ascii="Arial" w:eastAsia="Arial" w:hAnsi="Arial" w:cs="Arial"/>
          <w:color w:val="000000"/>
        </w:rPr>
      </w:pPr>
      <w:r w:rsidRPr="00EA47EB">
        <w:rPr>
          <w:rFonts w:ascii="Arial" w:eastAsia="Arial" w:hAnsi="Arial" w:cs="Arial"/>
        </w:rPr>
        <w:t>Apoyo a jóvenes emprendedores.</w:t>
      </w:r>
    </w:p>
    <w:p w:rsidR="000E0EF4" w:rsidRDefault="00A8672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Artículo 3.- </w:t>
      </w:r>
      <w:r w:rsidR="006E78D8">
        <w:rPr>
          <w:rFonts w:ascii="Arial" w:eastAsia="Arial" w:hAnsi="Arial" w:cs="Arial"/>
          <w:b/>
        </w:rPr>
        <w:t xml:space="preserve">Autoridades de aplicación </w:t>
      </w:r>
    </w:p>
    <w:p w:rsidR="002B404F" w:rsidRPr="000E0EF4" w:rsidRDefault="002B404F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Serán responsables de la implementación de este programa los ámbitos municipales responsables de “promoción económica”, “educación” y “cultura”.</w:t>
      </w:r>
    </w:p>
    <w:p w:rsidR="002F2610" w:rsidRDefault="00A8672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los efectos de colaborar con la</w:t>
      </w:r>
      <w:r w:rsidR="002B404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autoridad</w:t>
      </w:r>
      <w:r w:rsidR="002B404F">
        <w:rPr>
          <w:rFonts w:ascii="Arial" w:eastAsia="Arial" w:hAnsi="Arial" w:cs="Arial"/>
        </w:rPr>
        <w:t xml:space="preserve">es responsables en la implementación de esta ordenanza, créase un “Consejo Asesor” integrado por </w:t>
      </w:r>
      <w:r w:rsidR="00076CEC">
        <w:rPr>
          <w:rFonts w:ascii="Arial" w:eastAsia="Arial" w:hAnsi="Arial" w:cs="Arial"/>
        </w:rPr>
        <w:t xml:space="preserve">concejales, </w:t>
      </w:r>
      <w:r w:rsidR="002B404F">
        <w:rPr>
          <w:rFonts w:ascii="Arial" w:eastAsia="Arial" w:hAnsi="Arial" w:cs="Arial"/>
        </w:rPr>
        <w:t>referentes de instituciones educativas, cámaras que agrupen a sectores comerciales y productivos, gremios, entre otros; por el ti</w:t>
      </w:r>
      <w:r w:rsidR="00076CEC">
        <w:rPr>
          <w:rFonts w:ascii="Arial" w:eastAsia="Arial" w:hAnsi="Arial" w:cs="Arial"/>
        </w:rPr>
        <w:t xml:space="preserve">empo que se considere necesario. Sus integrantes no tendrán reconocimiento pecuniario alguno y sus funciones serán las de </w:t>
      </w:r>
      <w:r>
        <w:rPr>
          <w:rFonts w:ascii="Arial" w:eastAsia="Arial" w:hAnsi="Arial" w:cs="Arial"/>
        </w:rPr>
        <w:t>informar y sugerir sobre cualquier temática relacionada al cumplimiento de esta normativa.</w:t>
      </w:r>
    </w:p>
    <w:p w:rsidR="00076CEC" w:rsidRDefault="00076CEC" w:rsidP="00D91519">
      <w:pPr>
        <w:spacing w:before="240" w:after="120" w:line="276" w:lineRule="auto"/>
        <w:ind w:left="-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Artículo 4</w:t>
      </w:r>
      <w:r w:rsidR="00A8672B"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</w:rPr>
        <w:t>Socialización y trascendencia del programa “Primer trabajo en 25”.</w:t>
      </w:r>
    </w:p>
    <w:p w:rsidR="00D947EB" w:rsidRDefault="00A8672B" w:rsidP="00D91519">
      <w:pPr>
        <w:spacing w:before="240" w:after="12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 w:rsidR="00076CE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autoridad</w:t>
      </w:r>
      <w:r w:rsidR="00076CEC">
        <w:rPr>
          <w:rFonts w:ascii="Arial" w:eastAsia="Arial" w:hAnsi="Arial" w:cs="Arial"/>
        </w:rPr>
        <w:t>es de aplicación acordarán</w:t>
      </w:r>
      <w:r w:rsidR="00D947EB">
        <w:rPr>
          <w:rFonts w:ascii="Arial" w:eastAsia="Arial" w:hAnsi="Arial" w:cs="Arial"/>
        </w:rPr>
        <w:t xml:space="preserve"> los modos de garantizar la difusión </w:t>
      </w:r>
      <w:r>
        <w:rPr>
          <w:rFonts w:ascii="Arial" w:eastAsia="Arial" w:hAnsi="Arial" w:cs="Arial"/>
        </w:rPr>
        <w:t xml:space="preserve">y visualización de </w:t>
      </w:r>
      <w:r w:rsidR="00D947EB">
        <w:rPr>
          <w:rFonts w:ascii="Arial" w:eastAsia="Arial" w:hAnsi="Arial" w:cs="Arial"/>
        </w:rPr>
        <w:t xml:space="preserve">este programa </w:t>
      </w:r>
      <w:r>
        <w:rPr>
          <w:rFonts w:ascii="Arial" w:eastAsia="Arial" w:hAnsi="Arial" w:cs="Arial"/>
        </w:rPr>
        <w:t>a través de los medios de comunicación, redes sociales y sitios web de</w:t>
      </w:r>
      <w:r w:rsidR="00D947E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 w:rsidR="00D947EB">
        <w:rPr>
          <w:rFonts w:ascii="Arial" w:eastAsia="Arial" w:hAnsi="Arial" w:cs="Arial"/>
        </w:rPr>
        <w:t xml:space="preserve">a Municipalidad de 25 de Mayo, </w:t>
      </w:r>
      <w:r>
        <w:rPr>
          <w:rFonts w:ascii="Arial" w:eastAsia="Arial" w:hAnsi="Arial" w:cs="Arial"/>
        </w:rPr>
        <w:t>sobre todo aquello que la autoridad de aplicación considere relevante para los</w:t>
      </w:r>
      <w:r w:rsidR="00D947EB">
        <w:rPr>
          <w:rFonts w:ascii="Arial" w:eastAsia="Arial" w:hAnsi="Arial" w:cs="Arial"/>
        </w:rPr>
        <w:t xml:space="preserve"> adolescentes y jóvenes destinatarios. </w:t>
      </w:r>
    </w:p>
    <w:p w:rsidR="002F2610" w:rsidRDefault="00076975" w:rsidP="00D91519">
      <w:pPr>
        <w:spacing w:before="240" w:after="120" w:line="276" w:lineRule="auto"/>
        <w:ind w:left="-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CAPITULO B </w:t>
      </w:r>
      <w:r w:rsidR="00A8672B">
        <w:rPr>
          <w:rFonts w:ascii="Arial" w:eastAsia="Arial" w:hAnsi="Arial" w:cs="Arial"/>
          <w:b/>
        </w:rPr>
        <w:t xml:space="preserve">- </w:t>
      </w:r>
      <w:r w:rsidR="00A8672B">
        <w:rPr>
          <w:rFonts w:ascii="Arial" w:eastAsia="Arial" w:hAnsi="Arial" w:cs="Arial"/>
          <w:b/>
          <w:u w:val="single"/>
        </w:rPr>
        <w:t xml:space="preserve">Labor orientativa </w:t>
      </w:r>
      <w:r w:rsidR="00EB26B8">
        <w:rPr>
          <w:rFonts w:ascii="Arial" w:eastAsia="Arial" w:hAnsi="Arial" w:cs="Arial"/>
          <w:b/>
          <w:u w:val="single"/>
        </w:rPr>
        <w:t>para adolescentes y jóvenes</w:t>
      </w:r>
      <w:r>
        <w:rPr>
          <w:rFonts w:ascii="Arial" w:eastAsia="Arial" w:hAnsi="Arial" w:cs="Arial"/>
          <w:b/>
          <w:u w:val="single"/>
        </w:rPr>
        <w:t>.</w:t>
      </w:r>
    </w:p>
    <w:p w:rsidR="002F2610" w:rsidRDefault="00A8672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Artículo </w:t>
      </w:r>
      <w:r w:rsidR="000E0EF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.- </w:t>
      </w:r>
      <w:r w:rsidR="00765A5B">
        <w:rPr>
          <w:rFonts w:ascii="Arial" w:eastAsia="Arial" w:hAnsi="Arial" w:cs="Arial"/>
          <w:b/>
        </w:rPr>
        <w:t xml:space="preserve">1 - </w:t>
      </w:r>
      <w:r>
        <w:rPr>
          <w:rFonts w:ascii="Arial" w:eastAsia="Arial" w:hAnsi="Arial" w:cs="Arial"/>
          <w:b/>
        </w:rPr>
        <w:t>Talleres en escuelas secundarias</w:t>
      </w:r>
      <w:r w:rsidR="000E0EF4">
        <w:rPr>
          <w:rFonts w:ascii="Arial" w:eastAsia="Arial" w:hAnsi="Arial" w:cs="Arial"/>
          <w:b/>
        </w:rPr>
        <w:t xml:space="preserve">, técnicas y agrarias. </w:t>
      </w:r>
    </w:p>
    <w:p w:rsidR="002F2610" w:rsidRDefault="00A8672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autoridad de aplicación por intermedio de los órganos ejecutivos correspondientes, </w:t>
      </w:r>
      <w:r w:rsidR="000E0EF4">
        <w:rPr>
          <w:rFonts w:ascii="Arial" w:eastAsia="Arial" w:hAnsi="Arial" w:cs="Arial"/>
        </w:rPr>
        <w:t xml:space="preserve">podrá </w:t>
      </w:r>
      <w:r>
        <w:rPr>
          <w:rFonts w:ascii="Arial" w:eastAsia="Arial" w:hAnsi="Arial" w:cs="Arial"/>
        </w:rPr>
        <w:t xml:space="preserve">crear bajo las formas y la modalidad que estime pertinente, </w:t>
      </w:r>
      <w:r w:rsidR="00076975">
        <w:rPr>
          <w:rFonts w:ascii="Arial" w:eastAsia="Arial" w:hAnsi="Arial" w:cs="Arial"/>
        </w:rPr>
        <w:t>acciones destinada</w:t>
      </w:r>
      <w:r>
        <w:rPr>
          <w:rFonts w:ascii="Arial" w:eastAsia="Arial" w:hAnsi="Arial" w:cs="Arial"/>
        </w:rPr>
        <w:t>s a orientar, capacitar e informar a los alumnos de</w:t>
      </w:r>
      <w:r w:rsidR="0007697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 w:rsidR="00076975">
        <w:rPr>
          <w:rFonts w:ascii="Arial" w:eastAsia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 w:rsidR="00076975">
        <w:rPr>
          <w:rFonts w:ascii="Arial" w:eastAsia="Arial" w:hAnsi="Arial" w:cs="Arial"/>
        </w:rPr>
        <w:t>dos  últimos</w:t>
      </w:r>
      <w:r>
        <w:rPr>
          <w:rFonts w:ascii="Arial" w:eastAsia="Arial" w:hAnsi="Arial" w:cs="Arial"/>
        </w:rPr>
        <w:t xml:space="preserve"> año</w:t>
      </w:r>
      <w:r w:rsidR="0007697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de las escuelas </w:t>
      </w:r>
      <w:r w:rsidR="00076975">
        <w:rPr>
          <w:rFonts w:ascii="Arial" w:eastAsia="Arial" w:hAnsi="Arial" w:cs="Arial"/>
        </w:rPr>
        <w:t>del Nivel Secundario, Escuelas Técnicas y Escuelas Agrarias</w:t>
      </w:r>
      <w:r>
        <w:rPr>
          <w:rFonts w:ascii="Arial" w:eastAsia="Arial" w:hAnsi="Arial" w:cs="Arial"/>
        </w:rPr>
        <w:t>, sobre distintos aspectos relacionados a la formación profesional y la inserción laboral, a saber:</w:t>
      </w:r>
    </w:p>
    <w:p w:rsidR="002F2610" w:rsidRDefault="00A8672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0E0EF4">
        <w:rPr>
          <w:rFonts w:ascii="Arial" w:eastAsia="Arial" w:hAnsi="Arial" w:cs="Arial"/>
        </w:rPr>
        <w:t>Dispositivos de O</w:t>
      </w:r>
      <w:r>
        <w:rPr>
          <w:rFonts w:ascii="Arial" w:eastAsia="Arial" w:hAnsi="Arial" w:cs="Arial"/>
        </w:rPr>
        <w:t xml:space="preserve">rientación </w:t>
      </w:r>
      <w:r w:rsidR="000E0EF4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ocacional destinado a analizar los perfiles, intereses y potencialidades de los alumnos.</w:t>
      </w:r>
    </w:p>
    <w:p w:rsidR="002F2610" w:rsidRDefault="00A8672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b) Un taller de Recursos Humanos dirigido a enseñar el armado del Currículum Vitae, así como afrontar entrevistas de trabajo y orientarse sobre el perfil laboral que se busca en distintos sectores productivos, comerciales e industriales al momento de contratar una persona.</w:t>
      </w:r>
    </w:p>
    <w:p w:rsidR="00076975" w:rsidRDefault="00A8672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 w:rsidR="000E0EF4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aller</w:t>
      </w:r>
      <w:r w:rsidR="000E0EF4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destinado</w:t>
      </w:r>
      <w:r w:rsidR="000E0EF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 informar sobre las carreras y cursos afines a las profesiones y oficios </w:t>
      </w:r>
      <w:r w:rsidR="00076975">
        <w:rPr>
          <w:rFonts w:ascii="Arial" w:eastAsia="Arial" w:hAnsi="Arial" w:cs="Arial"/>
        </w:rPr>
        <w:t xml:space="preserve">reconocidas y evaluadas como de </w:t>
      </w:r>
      <w:r>
        <w:rPr>
          <w:rFonts w:ascii="Arial" w:eastAsia="Arial" w:hAnsi="Arial" w:cs="Arial"/>
        </w:rPr>
        <w:t>mayor salida laboral</w:t>
      </w:r>
      <w:r w:rsidR="0007697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los efectos de interiorizar a los alumnos sobre l</w:t>
      </w:r>
      <w:r w:rsidR="00076975">
        <w:rPr>
          <w:rFonts w:ascii="Arial" w:eastAsia="Arial" w:hAnsi="Arial" w:cs="Arial"/>
        </w:rPr>
        <w:t>os perfiles de capacitación</w:t>
      </w:r>
      <w:r>
        <w:rPr>
          <w:rFonts w:ascii="Arial" w:eastAsia="Arial" w:hAnsi="Arial" w:cs="Arial"/>
        </w:rPr>
        <w:t xml:space="preserve"> </w:t>
      </w:r>
      <w:r w:rsidR="00076975">
        <w:rPr>
          <w:rFonts w:ascii="Arial" w:eastAsia="Arial" w:hAnsi="Arial" w:cs="Arial"/>
        </w:rPr>
        <w:t>demandadas</w:t>
      </w:r>
      <w:r>
        <w:rPr>
          <w:rFonts w:ascii="Arial" w:eastAsia="Arial" w:hAnsi="Arial" w:cs="Arial"/>
        </w:rPr>
        <w:t xml:space="preserve"> </w:t>
      </w:r>
      <w:r w:rsidR="00076975">
        <w:rPr>
          <w:rFonts w:ascii="Arial" w:eastAsia="Arial" w:hAnsi="Arial" w:cs="Arial"/>
        </w:rPr>
        <w:t xml:space="preserve">en el </w:t>
      </w:r>
      <w:r>
        <w:rPr>
          <w:rFonts w:ascii="Arial" w:eastAsia="Arial" w:hAnsi="Arial" w:cs="Arial"/>
        </w:rPr>
        <w:t xml:space="preserve"> mercado laboral de</w:t>
      </w:r>
      <w:r w:rsidR="00076975">
        <w:rPr>
          <w:rFonts w:ascii="Arial" w:eastAsia="Arial" w:hAnsi="Arial" w:cs="Arial"/>
        </w:rPr>
        <w:t xml:space="preserve">l distrito. </w:t>
      </w:r>
    </w:p>
    <w:p w:rsidR="002F2610" w:rsidRDefault="00EB26B8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5 - </w:t>
      </w:r>
      <w:r w:rsidR="00765A5B" w:rsidRPr="00765A5B">
        <w:rPr>
          <w:rFonts w:ascii="Arial" w:eastAsia="Arial" w:hAnsi="Arial" w:cs="Arial"/>
          <w:b/>
        </w:rPr>
        <w:t xml:space="preserve">2 – Talleres para adolescentes y jóvenes fuera del sistema escolar formal. </w:t>
      </w:r>
      <w:r w:rsidR="00A8672B" w:rsidRPr="00765A5B">
        <w:rPr>
          <w:rFonts w:ascii="Arial" w:eastAsia="Arial" w:hAnsi="Arial" w:cs="Arial"/>
          <w:b/>
        </w:rPr>
        <w:t xml:space="preserve"> </w:t>
      </w:r>
    </w:p>
    <w:p w:rsidR="00EB26B8" w:rsidRPr="00EB26B8" w:rsidRDefault="00EB26B8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identificación de los destinatarios podrá hacerse por convocatoria pública, y por invitación direccionada sobre bases de datos de personas que han dejado la educación formal, para lo que las autoridades de aplicación formalizarán acuerdos con las autoridades locales y/o regionales de la D.G.C. y E. de la </w:t>
      </w:r>
      <w:proofErr w:type="spellStart"/>
      <w:r>
        <w:rPr>
          <w:rFonts w:ascii="Arial" w:eastAsia="Arial" w:hAnsi="Arial" w:cs="Arial"/>
        </w:rPr>
        <w:t>Pcia</w:t>
      </w:r>
      <w:proofErr w:type="spellEnd"/>
      <w:r>
        <w:rPr>
          <w:rFonts w:ascii="Arial" w:eastAsia="Arial" w:hAnsi="Arial" w:cs="Arial"/>
        </w:rPr>
        <w:t xml:space="preserve"> de Buenos Aires, tanto de Gestión Estatal como de Gestión Privada. </w:t>
      </w:r>
    </w:p>
    <w:p w:rsidR="00765A5B" w:rsidRDefault="00765A5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autoridad de aplicación por intermedio de los órganos ejecutivos correspondientes, podrá crear bajo las formas y la modalidad que estime pertinente, acciones destinadas a orientar, capacitar e informar a jóvenes mayores de 16 años sobre distintos aspectos relacionados a la formación profesional y la inserción laboral, a saber:</w:t>
      </w:r>
    </w:p>
    <w:p w:rsidR="00765A5B" w:rsidRDefault="00765A5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Opciones vigentes y disponibles para la terminalidad de la Educación Obligatoria</w:t>
      </w:r>
      <w:r w:rsidR="00EB26B8">
        <w:rPr>
          <w:rFonts w:ascii="Arial" w:eastAsia="Arial" w:hAnsi="Arial" w:cs="Arial"/>
        </w:rPr>
        <w:t xml:space="preserve"> (Primaria – Secundaria)</w:t>
      </w:r>
      <w:r>
        <w:rPr>
          <w:rFonts w:ascii="Arial" w:eastAsia="Arial" w:hAnsi="Arial" w:cs="Arial"/>
        </w:rPr>
        <w:t xml:space="preserve">. </w:t>
      </w:r>
    </w:p>
    <w:p w:rsidR="00765A5B" w:rsidRDefault="00765A5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Dispositivos de Orientación Vocacional destinado a analizar los perfiles, intereses y potencialidades de los </w:t>
      </w:r>
      <w:r w:rsidR="00EB26B8">
        <w:rPr>
          <w:rFonts w:ascii="Arial" w:eastAsia="Arial" w:hAnsi="Arial" w:cs="Arial"/>
        </w:rPr>
        <w:t xml:space="preserve">adolescentes y jóvenes. </w:t>
      </w:r>
    </w:p>
    <w:p w:rsidR="00765A5B" w:rsidRDefault="00765A5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Un taller de Recursos Humanos dirigido a enseñar el armado del Currículum Vitae, así como afrontar entrevistas de trabajo y orientarse sobre el perfil laboral que se busca en distintos sectores productivos, comerciales e industriales al momento de contratar una persona.</w:t>
      </w:r>
    </w:p>
    <w:p w:rsidR="00765A5B" w:rsidRDefault="00765A5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Talleres destinados a informar sobre las carreras y cursos afines a las profesiones y oficios reconocidas y evaluadas como de mayor salida laboral, a los efectos de interiorizarlos sobre los perfiles de capacitación demandadas en el  mercado laboral del distrito. </w:t>
      </w:r>
    </w:p>
    <w:p w:rsidR="002F2610" w:rsidRDefault="00076975" w:rsidP="00D91519">
      <w:pPr>
        <w:tabs>
          <w:tab w:val="left" w:pos="7380"/>
        </w:tabs>
        <w:spacing w:before="240" w:line="276" w:lineRule="auto"/>
        <w:ind w:left="-36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CAPITULO C</w:t>
      </w:r>
      <w:r w:rsidR="00A8672B">
        <w:rPr>
          <w:rFonts w:ascii="Arial" w:eastAsia="Arial" w:hAnsi="Arial" w:cs="Arial"/>
          <w:b/>
        </w:rPr>
        <w:t>-</w:t>
      </w:r>
      <w:r w:rsidR="00A8672B" w:rsidRPr="00EB26B8">
        <w:rPr>
          <w:rFonts w:ascii="Arial" w:eastAsia="Arial" w:hAnsi="Arial" w:cs="Arial"/>
          <w:b/>
        </w:rPr>
        <w:t xml:space="preserve"> </w:t>
      </w:r>
      <w:r w:rsidR="00EB26B8" w:rsidRPr="00EB26B8">
        <w:rPr>
          <w:rFonts w:ascii="Arial" w:eastAsia="Arial" w:hAnsi="Arial" w:cs="Arial"/>
          <w:b/>
        </w:rPr>
        <w:t xml:space="preserve"> </w:t>
      </w:r>
      <w:r w:rsidR="00A8672B">
        <w:rPr>
          <w:rFonts w:ascii="Arial" w:eastAsia="Arial" w:hAnsi="Arial" w:cs="Arial"/>
          <w:b/>
          <w:u w:val="single"/>
        </w:rPr>
        <w:t>Cursos cortos de las labores esenciales de las carreras y oficios con mayor salida laboral</w:t>
      </w:r>
      <w:r>
        <w:rPr>
          <w:rFonts w:ascii="Arial" w:eastAsia="Arial" w:hAnsi="Arial" w:cs="Arial"/>
          <w:b/>
          <w:u w:val="single"/>
        </w:rPr>
        <w:t>.</w:t>
      </w:r>
    </w:p>
    <w:p w:rsidR="002F2610" w:rsidRDefault="00076975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Artículo 6</w:t>
      </w:r>
      <w:r w:rsidR="00A8672B">
        <w:rPr>
          <w:rFonts w:ascii="Arial" w:eastAsia="Arial" w:hAnsi="Arial" w:cs="Arial"/>
          <w:b/>
          <w:color w:val="000000"/>
        </w:rPr>
        <w:t>.-</w:t>
      </w:r>
      <w:r w:rsidR="00A8672B">
        <w:rPr>
          <w:rFonts w:ascii="Arial" w:eastAsia="Arial" w:hAnsi="Arial" w:cs="Arial"/>
          <w:color w:val="000000"/>
        </w:rPr>
        <w:t xml:space="preserve"> </w:t>
      </w:r>
      <w:r w:rsidR="00A8672B">
        <w:rPr>
          <w:rFonts w:ascii="Arial" w:eastAsia="Arial" w:hAnsi="Arial" w:cs="Arial"/>
          <w:b/>
          <w:color w:val="000000"/>
        </w:rPr>
        <w:t>Estudio de mercado y cursos abiertos a la comunidad.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La autoridad de aplicación realizará </w:t>
      </w:r>
      <w:r w:rsidR="0089735A">
        <w:rPr>
          <w:rFonts w:ascii="Arial" w:eastAsia="Arial" w:hAnsi="Arial" w:cs="Arial"/>
          <w:color w:val="000000"/>
        </w:rPr>
        <w:t xml:space="preserve">por sí o en acuerdo con otras instituciones, de modo </w:t>
      </w:r>
      <w:r>
        <w:rPr>
          <w:rFonts w:ascii="Arial" w:eastAsia="Arial" w:hAnsi="Arial" w:cs="Arial"/>
          <w:color w:val="000000"/>
        </w:rPr>
        <w:t>anual</w:t>
      </w:r>
      <w:r w:rsidR="0089735A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un estudio sobre los sectores que requieran mano de obra calificada y, en base a ello </w:t>
      </w:r>
      <w:r w:rsidR="0089735A">
        <w:rPr>
          <w:rFonts w:ascii="Arial" w:eastAsia="Arial" w:hAnsi="Arial" w:cs="Arial"/>
          <w:color w:val="000000"/>
        </w:rPr>
        <w:t xml:space="preserve">priorizarán la organización de </w:t>
      </w:r>
      <w:r>
        <w:rPr>
          <w:rFonts w:ascii="Arial" w:eastAsia="Arial" w:hAnsi="Arial" w:cs="Arial"/>
          <w:color w:val="000000"/>
        </w:rPr>
        <w:t>cursos teóricos y prácticos dirigidos a jóvenes desoc</w:t>
      </w:r>
      <w:r w:rsidR="0089735A">
        <w:rPr>
          <w:rFonts w:ascii="Arial" w:eastAsia="Arial" w:hAnsi="Arial" w:cs="Arial"/>
          <w:color w:val="000000"/>
        </w:rPr>
        <w:t xml:space="preserve">upados y/o </w:t>
      </w:r>
      <w:proofErr w:type="spellStart"/>
      <w:r w:rsidR="0089735A">
        <w:rPr>
          <w:rFonts w:ascii="Arial" w:eastAsia="Arial" w:hAnsi="Arial" w:cs="Arial"/>
          <w:color w:val="000000"/>
        </w:rPr>
        <w:t>subocupados</w:t>
      </w:r>
      <w:proofErr w:type="spellEnd"/>
      <w:r w:rsidR="0089735A">
        <w:rPr>
          <w:rFonts w:ascii="Arial" w:eastAsia="Arial" w:hAnsi="Arial" w:cs="Arial"/>
          <w:color w:val="000000"/>
        </w:rPr>
        <w:t xml:space="preserve">. 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Los cursos </w:t>
      </w:r>
      <w:r w:rsidR="0089735A">
        <w:rPr>
          <w:rFonts w:ascii="Arial" w:eastAsia="Arial" w:hAnsi="Arial" w:cs="Arial"/>
          <w:color w:val="000000"/>
        </w:rPr>
        <w:t>tendrán como objetivo la enseñanza de labores técnicas</w:t>
      </w:r>
      <w:r w:rsidR="00765A5B">
        <w:rPr>
          <w:rFonts w:ascii="Arial" w:eastAsia="Arial" w:hAnsi="Arial" w:cs="Arial"/>
          <w:color w:val="000000"/>
        </w:rPr>
        <w:t>,</w:t>
      </w:r>
      <w:r w:rsidR="0089735A">
        <w:rPr>
          <w:rFonts w:ascii="Arial" w:eastAsia="Arial" w:hAnsi="Arial" w:cs="Arial"/>
          <w:color w:val="000000"/>
        </w:rPr>
        <w:t xml:space="preserve"> de modo práctico</w:t>
      </w:r>
      <w:r w:rsidR="00765A5B">
        <w:rPr>
          <w:rFonts w:ascii="Arial" w:eastAsia="Arial" w:hAnsi="Arial" w:cs="Arial"/>
          <w:color w:val="000000"/>
        </w:rPr>
        <w:t>,</w:t>
      </w:r>
      <w:r w:rsidR="0089735A">
        <w:rPr>
          <w:rFonts w:ascii="Arial" w:eastAsia="Arial" w:hAnsi="Arial" w:cs="Arial"/>
          <w:color w:val="000000"/>
        </w:rPr>
        <w:t xml:space="preserve"> d</w:t>
      </w:r>
      <w:r w:rsidR="00765A5B">
        <w:rPr>
          <w:rFonts w:ascii="Arial" w:eastAsia="Arial" w:hAnsi="Arial" w:cs="Arial"/>
          <w:color w:val="000000"/>
        </w:rPr>
        <w:t>e los perfiles l</w:t>
      </w:r>
      <w:r w:rsidR="0089735A">
        <w:rPr>
          <w:rFonts w:ascii="Arial" w:eastAsia="Arial" w:hAnsi="Arial" w:cs="Arial"/>
          <w:color w:val="000000"/>
        </w:rPr>
        <w:t xml:space="preserve">aborales requeridos. </w:t>
      </w:r>
      <w:r>
        <w:rPr>
          <w:rFonts w:ascii="Arial" w:eastAsia="Arial" w:hAnsi="Arial" w:cs="Arial"/>
          <w:color w:val="000000"/>
        </w:rPr>
        <w:t xml:space="preserve">A su vez, no podrán durar más de un año y la autoridad de aplicación determinará en cada caso, la modalidad de cursada, lugar, días y horarios, así como cupos máximos de inscripción. </w:t>
      </w:r>
      <w:r w:rsidR="00765A5B">
        <w:rPr>
          <w:rFonts w:ascii="Arial" w:eastAsia="Arial" w:hAnsi="Arial" w:cs="Arial"/>
          <w:color w:val="000000"/>
        </w:rPr>
        <w:t xml:space="preserve">Con respecto a los lugares sedes de los cursos, atenderán a los </w:t>
      </w:r>
      <w:r w:rsidR="00EB26B8">
        <w:rPr>
          <w:rFonts w:ascii="Arial" w:eastAsia="Arial" w:hAnsi="Arial" w:cs="Arial"/>
          <w:color w:val="000000"/>
        </w:rPr>
        <w:t>do</w:t>
      </w:r>
      <w:r w:rsidR="00765A5B">
        <w:rPr>
          <w:rFonts w:ascii="Arial" w:eastAsia="Arial" w:hAnsi="Arial" w:cs="Arial"/>
          <w:color w:val="000000"/>
        </w:rPr>
        <w:t xml:space="preserve">micilios de los jóvenes a capacitar. </w:t>
      </w:r>
    </w:p>
    <w:p w:rsidR="0089735A" w:rsidRDefault="0089735A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Los destinatarios de estas acciones podrán ser beneficiarios de becas. </w:t>
      </w:r>
    </w:p>
    <w:p w:rsidR="00D91519" w:rsidRDefault="00D91519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</w:p>
    <w:p w:rsidR="002F2610" w:rsidRDefault="00EB26B8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Artículo 7</w:t>
      </w:r>
      <w:r w:rsidR="00A8672B">
        <w:rPr>
          <w:rFonts w:ascii="Arial" w:eastAsia="Arial" w:hAnsi="Arial" w:cs="Arial"/>
          <w:b/>
          <w:color w:val="000000"/>
        </w:rPr>
        <w:t>.-</w:t>
      </w:r>
      <w:r w:rsidR="00A8672B">
        <w:rPr>
          <w:rFonts w:ascii="Arial" w:eastAsia="Arial" w:hAnsi="Arial" w:cs="Arial"/>
          <w:color w:val="000000"/>
        </w:rPr>
        <w:t xml:space="preserve"> </w:t>
      </w:r>
      <w:r w:rsidR="00A8672B">
        <w:rPr>
          <w:rFonts w:ascii="Arial" w:eastAsia="Arial" w:hAnsi="Arial" w:cs="Arial"/>
          <w:b/>
          <w:color w:val="000000"/>
        </w:rPr>
        <w:t>Convenios con sectores productivos y de formación profesional.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autoridad de aplicación deberá realizar convenios con los sectores productivos e industriales</w:t>
      </w:r>
      <w:r w:rsidR="00803DC0" w:rsidRPr="00803DC0">
        <w:rPr>
          <w:rFonts w:ascii="Arial" w:eastAsia="Arial" w:hAnsi="Arial" w:cs="Arial"/>
          <w:color w:val="000000"/>
        </w:rPr>
        <w:t xml:space="preserve"> </w:t>
      </w:r>
      <w:r w:rsidR="00803DC0">
        <w:rPr>
          <w:rFonts w:ascii="Arial" w:eastAsia="Arial" w:hAnsi="Arial" w:cs="Arial"/>
          <w:color w:val="000000"/>
        </w:rPr>
        <w:t xml:space="preserve">que requieran mano de obra, o con el Centro de Formación Profesional local, </w:t>
      </w:r>
      <w:r>
        <w:rPr>
          <w:rFonts w:ascii="Arial" w:eastAsia="Arial" w:hAnsi="Arial" w:cs="Arial"/>
          <w:color w:val="000000"/>
        </w:rPr>
        <w:t xml:space="preserve"> a los efectos de brindar la parte práctica; debiendo hacer lo propio con espacios educativos, académicos y sindicales de formación profesional para brindar la parte teórica en estos establecimientos. </w:t>
      </w:r>
      <w:r w:rsidR="00EB26B8">
        <w:rPr>
          <w:rFonts w:ascii="Arial" w:eastAsia="Arial" w:hAnsi="Arial" w:cs="Arial"/>
          <w:color w:val="000000"/>
        </w:rPr>
        <w:t xml:space="preserve">Solo podrán incluirse personas mayores de 18 años, y garantizar el cumplimiento de toda normativa vigente que asegure el reconocimiento y respeto de sus derechos. </w:t>
      </w:r>
      <w:r w:rsidR="00803DC0">
        <w:rPr>
          <w:rFonts w:ascii="Arial" w:eastAsia="Arial" w:hAnsi="Arial" w:cs="Arial"/>
          <w:color w:val="000000"/>
        </w:rPr>
        <w:t xml:space="preserve">La oferta de este programa no podrá superponerse pero si complementarse con la de carreras técnicas y/o de Formación Profesional vigentes. </w:t>
      </w:r>
    </w:p>
    <w:p w:rsidR="002F2610" w:rsidRDefault="00803DC0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Artículo 8</w:t>
      </w:r>
      <w:r w:rsidR="00A8672B">
        <w:rPr>
          <w:rFonts w:ascii="Arial" w:eastAsia="Arial" w:hAnsi="Arial" w:cs="Arial"/>
          <w:b/>
          <w:color w:val="000000"/>
        </w:rPr>
        <w:t>.- Destinatarios de los cursos.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Los cursos serán destinados a todos </w:t>
      </w:r>
      <w:r w:rsidR="00803DC0">
        <w:rPr>
          <w:rFonts w:ascii="Arial" w:eastAsia="Arial" w:hAnsi="Arial" w:cs="Arial"/>
          <w:color w:val="000000"/>
        </w:rPr>
        <w:t>adolescentes y jóvenes que residan en el Distrito de 25 de Mayo, que estén cursando los 2 últimos años de Educación Secundaria, Técnica o Agraria y sean mayores de 18 años, u otros adolescentes y jóvenes que hayan abandonado</w:t>
      </w:r>
      <w:r w:rsidR="00EA47EB">
        <w:rPr>
          <w:rFonts w:ascii="Arial" w:eastAsia="Arial" w:hAnsi="Arial" w:cs="Arial"/>
          <w:color w:val="000000"/>
        </w:rPr>
        <w:t xml:space="preserve"> o no</w:t>
      </w:r>
      <w:r w:rsidR="00803DC0">
        <w:rPr>
          <w:rFonts w:ascii="Arial" w:eastAsia="Arial" w:hAnsi="Arial" w:cs="Arial"/>
          <w:color w:val="000000"/>
        </w:rPr>
        <w:t xml:space="preserve"> la educación formal</w:t>
      </w:r>
      <w:r w:rsidR="00EA47EB">
        <w:rPr>
          <w:rFonts w:ascii="Arial" w:eastAsia="Arial" w:hAnsi="Arial" w:cs="Arial"/>
          <w:color w:val="000000"/>
        </w:rPr>
        <w:t>,</w:t>
      </w:r>
      <w:r w:rsidR="00803DC0">
        <w:rPr>
          <w:rFonts w:ascii="Arial" w:eastAsia="Arial" w:hAnsi="Arial" w:cs="Arial"/>
          <w:color w:val="000000"/>
        </w:rPr>
        <w:t xml:space="preserve"> y</w:t>
      </w:r>
      <w:r>
        <w:rPr>
          <w:rFonts w:ascii="Arial" w:eastAsia="Arial" w:hAnsi="Arial" w:cs="Arial"/>
          <w:color w:val="000000"/>
        </w:rPr>
        <w:t xml:space="preserve"> se encue</w:t>
      </w:r>
      <w:r w:rsidR="00EA47EB">
        <w:rPr>
          <w:rFonts w:ascii="Arial" w:eastAsia="Arial" w:hAnsi="Arial" w:cs="Arial"/>
          <w:color w:val="000000"/>
        </w:rPr>
        <w:t xml:space="preserve">ntren desocupados o </w:t>
      </w:r>
      <w:proofErr w:type="spellStart"/>
      <w:r w:rsidR="00EA47EB">
        <w:rPr>
          <w:rFonts w:ascii="Arial" w:eastAsia="Arial" w:hAnsi="Arial" w:cs="Arial"/>
          <w:color w:val="000000"/>
        </w:rPr>
        <w:t>subocupados</w:t>
      </w:r>
      <w:proofErr w:type="spellEnd"/>
      <w:r w:rsidR="00EA47EB">
        <w:rPr>
          <w:rFonts w:ascii="Arial" w:eastAsia="Arial" w:hAnsi="Arial" w:cs="Arial"/>
          <w:color w:val="000000"/>
        </w:rPr>
        <w:t xml:space="preserve">; o jóvenes que quieran desarrollar </w:t>
      </w:r>
      <w:r w:rsidR="0064075F">
        <w:rPr>
          <w:rFonts w:ascii="Arial" w:eastAsia="Arial" w:hAnsi="Arial" w:cs="Arial"/>
          <w:color w:val="000000"/>
        </w:rPr>
        <w:t>su propio emprendimiento.</w:t>
      </w:r>
      <w:r>
        <w:rPr>
          <w:rFonts w:ascii="Arial" w:eastAsia="Arial" w:hAnsi="Arial" w:cs="Arial"/>
          <w:color w:val="000000"/>
        </w:rPr>
        <w:t xml:space="preserve"> La modalidad y cupo de inscripción será determinada por la autoridad de aplicación.</w:t>
      </w:r>
    </w:p>
    <w:p w:rsidR="002F2610" w:rsidRDefault="001B6EF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Artículo 9</w:t>
      </w:r>
      <w:r w:rsidR="00A8672B">
        <w:rPr>
          <w:rFonts w:ascii="Arial" w:eastAsia="Arial" w:hAnsi="Arial" w:cs="Arial"/>
          <w:b/>
          <w:color w:val="000000"/>
        </w:rPr>
        <w:t>.- Capacitadores en la parte teórica.</w:t>
      </w:r>
    </w:p>
    <w:p w:rsidR="00DE4661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parte teórica de los cursos será dictada por docentes que dispongan de título habilitante para enseñar la temática que se enseñe, </w:t>
      </w:r>
      <w:r w:rsidR="00DE4661">
        <w:rPr>
          <w:rFonts w:ascii="Arial" w:eastAsia="Arial" w:hAnsi="Arial" w:cs="Arial"/>
          <w:color w:val="000000"/>
        </w:rPr>
        <w:t xml:space="preserve">que serán contratados por el Área de Recursos Humanos de la Municipalidad de 25 de Mayo, quienes realizaran una convocatoria pública para la presentación de </w:t>
      </w:r>
      <w:proofErr w:type="spellStart"/>
      <w:r w:rsidR="00DE4661">
        <w:rPr>
          <w:rFonts w:ascii="Arial" w:eastAsia="Arial" w:hAnsi="Arial" w:cs="Arial"/>
          <w:color w:val="000000"/>
        </w:rPr>
        <w:t>curriculum</w:t>
      </w:r>
      <w:proofErr w:type="spellEnd"/>
      <w:r w:rsidR="00DE4661">
        <w:rPr>
          <w:rFonts w:ascii="Arial" w:eastAsia="Arial" w:hAnsi="Arial" w:cs="Arial"/>
          <w:color w:val="000000"/>
        </w:rPr>
        <w:t xml:space="preserve"> vitae;  los docentes </w:t>
      </w:r>
      <w:r>
        <w:rPr>
          <w:rFonts w:ascii="Arial" w:eastAsia="Arial" w:hAnsi="Arial" w:cs="Arial"/>
          <w:color w:val="000000"/>
        </w:rPr>
        <w:t xml:space="preserve">deberán ser designados y remunerados </w:t>
      </w:r>
      <w:r w:rsidR="00DE4661">
        <w:rPr>
          <w:rFonts w:ascii="Arial" w:eastAsia="Arial" w:hAnsi="Arial" w:cs="Arial"/>
          <w:color w:val="000000"/>
        </w:rPr>
        <w:t xml:space="preserve">en cumplimiento con la normativa vigente. </w:t>
      </w:r>
    </w:p>
    <w:p w:rsidR="002F2610" w:rsidRDefault="001B6EF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Artículo 10</w:t>
      </w:r>
      <w:r w:rsidR="00A8672B">
        <w:rPr>
          <w:rFonts w:ascii="Arial" w:eastAsia="Arial" w:hAnsi="Arial" w:cs="Arial"/>
          <w:b/>
          <w:color w:val="000000"/>
        </w:rPr>
        <w:t>.- Instructores en la parte práctica de los cursos.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parte práctica estará a cargo de profesionales y técnicos de las empresas  que harán las veces de Instructores, </w:t>
      </w:r>
      <w:r w:rsidR="00DE4661">
        <w:rPr>
          <w:rFonts w:ascii="Arial" w:eastAsia="Arial" w:hAnsi="Arial" w:cs="Arial"/>
          <w:color w:val="000000"/>
        </w:rPr>
        <w:t xml:space="preserve">y/o del centro de Formación Profesional, </w:t>
      </w:r>
      <w:r>
        <w:rPr>
          <w:rFonts w:ascii="Arial" w:eastAsia="Arial" w:hAnsi="Arial" w:cs="Arial"/>
          <w:color w:val="000000"/>
        </w:rPr>
        <w:t xml:space="preserve">los que tendrán la función de </w:t>
      </w:r>
      <w:r w:rsidR="00DE4661">
        <w:rPr>
          <w:rFonts w:ascii="Arial" w:eastAsia="Arial" w:hAnsi="Arial" w:cs="Arial"/>
          <w:color w:val="000000"/>
        </w:rPr>
        <w:t>interiorizar</w:t>
      </w:r>
      <w:r>
        <w:rPr>
          <w:rFonts w:ascii="Arial" w:eastAsia="Arial" w:hAnsi="Arial" w:cs="Arial"/>
          <w:color w:val="000000"/>
        </w:rPr>
        <w:t xml:space="preserve">  a</w:t>
      </w:r>
      <w:r w:rsidR="00DE466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 w:rsidR="00DE4661">
        <w:rPr>
          <w:rFonts w:ascii="Arial" w:eastAsia="Arial" w:hAnsi="Arial" w:cs="Arial"/>
          <w:color w:val="000000"/>
        </w:rPr>
        <w:t xml:space="preserve">os </w:t>
      </w:r>
      <w:proofErr w:type="spellStart"/>
      <w:r w:rsidR="00DE4661">
        <w:rPr>
          <w:rFonts w:ascii="Arial" w:eastAsia="Arial" w:hAnsi="Arial" w:cs="Arial"/>
          <w:color w:val="000000"/>
        </w:rPr>
        <w:t>talleristas</w:t>
      </w:r>
      <w:proofErr w:type="spellEnd"/>
      <w:r>
        <w:rPr>
          <w:rFonts w:ascii="Arial" w:eastAsia="Arial" w:hAnsi="Arial" w:cs="Arial"/>
          <w:color w:val="000000"/>
        </w:rPr>
        <w:t xml:space="preserve"> los pormenores del sector productivo y lo atinente a las distintas funciones que cumplen los empleados que trabajan en el lugar en donde se realice la parte práctica del curso. Su labor </w:t>
      </w:r>
      <w:r w:rsidR="00DE4661"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</w:rPr>
        <w:t xml:space="preserve">será </w:t>
      </w:r>
      <w:r w:rsidR="00DE4661">
        <w:rPr>
          <w:rFonts w:ascii="Arial" w:eastAsia="Arial" w:hAnsi="Arial" w:cs="Arial"/>
          <w:color w:val="000000"/>
        </w:rPr>
        <w:t xml:space="preserve">remunerada por la Municipalidad de 25 de Mayo y no tendrán vínculo laboral. </w:t>
      </w:r>
    </w:p>
    <w:p w:rsidR="002F2610" w:rsidRDefault="001B6EF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Artículo 11</w:t>
      </w:r>
      <w:r w:rsidR="00A8672B">
        <w:rPr>
          <w:rFonts w:ascii="Arial" w:eastAsia="Arial" w:hAnsi="Arial" w:cs="Arial"/>
          <w:b/>
          <w:color w:val="000000"/>
        </w:rPr>
        <w:t>.-</w:t>
      </w:r>
      <w:r w:rsidR="00A8672B">
        <w:rPr>
          <w:rFonts w:ascii="Arial" w:eastAsia="Arial" w:hAnsi="Arial" w:cs="Arial"/>
          <w:color w:val="000000"/>
        </w:rPr>
        <w:t xml:space="preserve"> </w:t>
      </w:r>
      <w:r w:rsidR="003B1359">
        <w:rPr>
          <w:rFonts w:ascii="Arial" w:eastAsia="Arial" w:hAnsi="Arial" w:cs="Arial"/>
          <w:b/>
          <w:color w:val="000000"/>
        </w:rPr>
        <w:t>Constancia de capacitación</w:t>
      </w:r>
      <w:r w:rsidR="00A8672B">
        <w:rPr>
          <w:rFonts w:ascii="Arial" w:eastAsia="Arial" w:hAnsi="Arial" w:cs="Arial"/>
          <w:b/>
          <w:color w:val="000000"/>
        </w:rPr>
        <w:t>.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autoridad de aplicación fijará en cada caso las condiciones generales y necesarias para cumplimentar la parte teórica y práctica de cada curso, </w:t>
      </w:r>
      <w:r w:rsidR="001B6EFB">
        <w:rPr>
          <w:rFonts w:ascii="Arial" w:eastAsia="Arial" w:hAnsi="Arial" w:cs="Arial"/>
          <w:color w:val="000000"/>
        </w:rPr>
        <w:t>debiendo</w:t>
      </w:r>
      <w:r>
        <w:rPr>
          <w:rFonts w:ascii="Arial" w:eastAsia="Arial" w:hAnsi="Arial" w:cs="Arial"/>
          <w:color w:val="000000"/>
        </w:rPr>
        <w:t xml:space="preserve"> exigir porcentaje de asistencia, evaluaciones y todo lo que considere pertinente para entregar a su término, un</w:t>
      </w:r>
      <w:r w:rsidR="00904BC8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c</w:t>
      </w:r>
      <w:r w:rsidR="00904BC8">
        <w:rPr>
          <w:rFonts w:ascii="Arial" w:eastAsia="Arial" w:hAnsi="Arial" w:cs="Arial"/>
          <w:color w:val="000000"/>
        </w:rPr>
        <w:t>onstancia</w:t>
      </w:r>
      <w:r>
        <w:rPr>
          <w:rFonts w:ascii="Arial" w:eastAsia="Arial" w:hAnsi="Arial" w:cs="Arial"/>
          <w:color w:val="000000"/>
        </w:rPr>
        <w:t xml:space="preserve"> de </w:t>
      </w:r>
      <w:r w:rsidR="00904BC8">
        <w:rPr>
          <w:rFonts w:ascii="Arial" w:eastAsia="Arial" w:hAnsi="Arial" w:cs="Arial"/>
          <w:color w:val="000000"/>
        </w:rPr>
        <w:t xml:space="preserve">aptitud profesional con práctica profesional, detallando en la misma fechas y lugares donde se concretaron; de modo que la constancia pueda ser considerada como un antecedente formativo significativo. </w:t>
      </w:r>
      <w:r>
        <w:rPr>
          <w:rFonts w:ascii="Arial" w:eastAsia="Arial" w:hAnsi="Arial" w:cs="Arial"/>
          <w:color w:val="000000"/>
        </w:rPr>
        <w:t xml:space="preserve"> </w:t>
      </w:r>
    </w:p>
    <w:p w:rsidR="002F2610" w:rsidRDefault="00904BC8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Artículo 12</w:t>
      </w:r>
      <w:r w:rsidR="00A8672B">
        <w:rPr>
          <w:rFonts w:ascii="Arial" w:eastAsia="Arial" w:hAnsi="Arial" w:cs="Arial"/>
          <w:b/>
          <w:color w:val="000000"/>
        </w:rPr>
        <w:t>.-</w:t>
      </w:r>
      <w:r w:rsidR="00A8672B">
        <w:rPr>
          <w:rFonts w:ascii="Arial" w:eastAsia="Arial" w:hAnsi="Arial" w:cs="Arial"/>
          <w:color w:val="000000"/>
        </w:rPr>
        <w:t xml:space="preserve"> </w:t>
      </w:r>
      <w:r w:rsidR="00A8672B">
        <w:rPr>
          <w:rFonts w:ascii="Arial" w:eastAsia="Arial" w:hAnsi="Arial" w:cs="Arial"/>
          <w:b/>
          <w:color w:val="000000"/>
        </w:rPr>
        <w:t>Reconocimiento a los sectores que colaboren en implementar los cursos.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Los sectores productivos, educativos y/o de formación profesional que colaboren </w:t>
      </w:r>
      <w:r w:rsidR="00904BC8">
        <w:rPr>
          <w:rFonts w:ascii="Arial" w:eastAsia="Arial" w:hAnsi="Arial" w:cs="Arial"/>
          <w:color w:val="000000"/>
        </w:rPr>
        <w:t xml:space="preserve">de modo alguno para la concreción de este programa, </w:t>
      </w:r>
      <w:r>
        <w:rPr>
          <w:rFonts w:ascii="Arial" w:eastAsia="Arial" w:hAnsi="Arial" w:cs="Arial"/>
          <w:color w:val="000000"/>
        </w:rPr>
        <w:t xml:space="preserve">serán </w:t>
      </w:r>
      <w:r w:rsidR="00904BC8">
        <w:rPr>
          <w:rFonts w:ascii="Arial" w:eastAsia="Arial" w:hAnsi="Arial" w:cs="Arial"/>
          <w:color w:val="000000"/>
        </w:rPr>
        <w:t>reconocidos</w:t>
      </w:r>
      <w:r>
        <w:rPr>
          <w:rFonts w:ascii="Arial" w:eastAsia="Arial" w:hAnsi="Arial" w:cs="Arial"/>
          <w:color w:val="000000"/>
        </w:rPr>
        <w:t xml:space="preserve"> anualmente por la </w:t>
      </w:r>
      <w:r w:rsidR="00904BC8">
        <w:rPr>
          <w:rFonts w:ascii="Arial" w:eastAsia="Arial" w:hAnsi="Arial" w:cs="Arial"/>
          <w:color w:val="000000"/>
        </w:rPr>
        <w:t xml:space="preserve">Municipalidad de 25 de Mayo mediante decreto como “Integrante del grupo de empresas e instituciones locales comprometidas con el desarrollo de la comunidad”;  será publicado en el Boletín Oficial Municipal y dado a difusión por los medios de comunicación y redes sociales administradas por la Municipalidad de 25 de Mayo. </w:t>
      </w:r>
    </w:p>
    <w:p w:rsidR="00D91519" w:rsidRDefault="00D91519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center"/>
        <w:rPr>
          <w:rFonts w:ascii="Arial" w:eastAsia="Arial" w:hAnsi="Arial" w:cs="Arial"/>
          <w:b/>
          <w:color w:val="000000"/>
        </w:rPr>
      </w:pPr>
    </w:p>
    <w:p w:rsidR="002F2610" w:rsidRDefault="009523A5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Capitulo D</w:t>
      </w:r>
      <w:r w:rsidR="00A8672B">
        <w:rPr>
          <w:rFonts w:ascii="Arial" w:eastAsia="Arial" w:hAnsi="Arial" w:cs="Arial"/>
          <w:b/>
          <w:color w:val="000000"/>
        </w:rPr>
        <w:t xml:space="preserve">. </w:t>
      </w:r>
      <w:r w:rsidR="00A8672B">
        <w:rPr>
          <w:rFonts w:ascii="Arial" w:eastAsia="Arial" w:hAnsi="Arial" w:cs="Arial"/>
          <w:b/>
          <w:color w:val="000000"/>
          <w:u w:val="single"/>
        </w:rPr>
        <w:t>Beneficios para la mediana, pequeña y micro empresa</w:t>
      </w:r>
      <w:r w:rsidR="00A8672B">
        <w:rPr>
          <w:rFonts w:ascii="Arial" w:eastAsia="Arial" w:hAnsi="Arial" w:cs="Arial"/>
          <w:b/>
          <w:color w:val="000000"/>
        </w:rPr>
        <w:t>.</w:t>
      </w:r>
    </w:p>
    <w:p w:rsidR="002F2610" w:rsidRDefault="00224649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Artículo 13</w:t>
      </w:r>
      <w:r w:rsidR="00A8672B">
        <w:rPr>
          <w:rFonts w:ascii="Arial" w:eastAsia="Arial" w:hAnsi="Arial" w:cs="Arial"/>
          <w:b/>
          <w:color w:val="000000"/>
        </w:rPr>
        <w:t>.-</w:t>
      </w:r>
      <w:r w:rsidR="00A8672B">
        <w:rPr>
          <w:rFonts w:ascii="Arial" w:eastAsia="Arial" w:hAnsi="Arial" w:cs="Arial"/>
          <w:color w:val="000000"/>
        </w:rPr>
        <w:t xml:space="preserve"> </w:t>
      </w:r>
      <w:r w:rsidR="00A8672B">
        <w:rPr>
          <w:rFonts w:ascii="Arial" w:eastAsia="Arial" w:hAnsi="Arial" w:cs="Arial"/>
          <w:b/>
          <w:color w:val="000000"/>
        </w:rPr>
        <w:t xml:space="preserve">Beneficios para </w:t>
      </w:r>
      <w:r w:rsidR="009523A5">
        <w:rPr>
          <w:rFonts w:ascii="Arial" w:eastAsia="Arial" w:hAnsi="Arial" w:cs="Arial"/>
          <w:b/>
          <w:color w:val="000000"/>
        </w:rPr>
        <w:t>empleadores que</w:t>
      </w:r>
      <w:r w:rsidR="00A8672B">
        <w:rPr>
          <w:rFonts w:ascii="Arial" w:eastAsia="Arial" w:hAnsi="Arial" w:cs="Arial"/>
          <w:b/>
          <w:color w:val="000000"/>
        </w:rPr>
        <w:t xml:space="preserve"> contraten a quienes finalizan los cursos.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Los empleadores radicados en </w:t>
      </w:r>
      <w:r w:rsidR="00224649">
        <w:rPr>
          <w:rFonts w:ascii="Arial" w:eastAsia="Arial" w:hAnsi="Arial" w:cs="Arial"/>
          <w:color w:val="000000"/>
        </w:rPr>
        <w:t>el Partido de 25 de Mayo</w:t>
      </w:r>
      <w:r>
        <w:rPr>
          <w:rFonts w:ascii="Arial" w:eastAsia="Arial" w:hAnsi="Arial" w:cs="Arial"/>
          <w:color w:val="000000"/>
        </w:rPr>
        <w:t>, po</w:t>
      </w:r>
      <w:r w:rsidR="00224649">
        <w:rPr>
          <w:rFonts w:ascii="Arial" w:eastAsia="Arial" w:hAnsi="Arial" w:cs="Arial"/>
          <w:color w:val="000000"/>
        </w:rPr>
        <w:t>drán computar como exención de las tasas de “Inspección de Seguridad e Higiene” y “Habilitación de comercios e industrias”, un</w:t>
      </w:r>
      <w:r>
        <w:rPr>
          <w:rFonts w:ascii="Arial" w:eastAsia="Arial" w:hAnsi="Arial" w:cs="Arial"/>
          <w:color w:val="000000"/>
        </w:rPr>
        <w:t xml:space="preserve"> monto equivalente a</w:t>
      </w:r>
      <w:r w:rsidR="00224649">
        <w:rPr>
          <w:rFonts w:ascii="Arial" w:eastAsia="Arial" w:hAnsi="Arial" w:cs="Arial"/>
          <w:color w:val="000000"/>
        </w:rPr>
        <w:t>l de</w:t>
      </w:r>
      <w:r>
        <w:rPr>
          <w:rFonts w:ascii="Arial" w:eastAsia="Arial" w:hAnsi="Arial" w:cs="Arial"/>
          <w:color w:val="000000"/>
        </w:rPr>
        <w:t xml:space="preserve"> las contribuciones obligatorias que se ingresen a la Seguridad Social, </w:t>
      </w:r>
      <w:r w:rsidR="00784927">
        <w:rPr>
          <w:rFonts w:ascii="Arial" w:eastAsia="Arial" w:hAnsi="Arial" w:cs="Arial"/>
          <w:color w:val="000000"/>
        </w:rPr>
        <w:t xml:space="preserve">en el mismo periodo fiscal-impositivo, </w:t>
      </w:r>
      <w:r>
        <w:rPr>
          <w:rFonts w:ascii="Arial" w:eastAsia="Arial" w:hAnsi="Arial" w:cs="Arial"/>
          <w:color w:val="000000"/>
        </w:rPr>
        <w:t>conforme se indica a continuación:</w:t>
      </w:r>
    </w:p>
    <w:p w:rsidR="009523A5" w:rsidRDefault="00224649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 w:rsidR="00A8672B">
        <w:rPr>
          <w:rFonts w:ascii="Arial" w:eastAsia="Arial" w:hAnsi="Arial" w:cs="Arial"/>
          <w:color w:val="000000"/>
        </w:rPr>
        <w:t xml:space="preserve">urante el primer año de acogimiento, el cien por ciento (100%) del monto equivalente a dichas contribuciones; </w:t>
      </w:r>
    </w:p>
    <w:p w:rsidR="009523A5" w:rsidRDefault="009523A5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</w:t>
      </w:r>
      <w:r w:rsidR="00A8672B">
        <w:rPr>
          <w:rFonts w:ascii="Arial" w:eastAsia="Arial" w:hAnsi="Arial" w:cs="Arial"/>
          <w:color w:val="000000"/>
        </w:rPr>
        <w:t xml:space="preserve"> el segundo año el </w:t>
      </w:r>
      <w:r w:rsidR="00224649">
        <w:rPr>
          <w:rFonts w:ascii="Arial" w:eastAsia="Arial" w:hAnsi="Arial" w:cs="Arial"/>
          <w:color w:val="000000"/>
        </w:rPr>
        <w:t>cincuenta</w:t>
      </w:r>
      <w:r w:rsidR="00A8672B">
        <w:rPr>
          <w:rFonts w:ascii="Arial" w:eastAsia="Arial" w:hAnsi="Arial" w:cs="Arial"/>
          <w:color w:val="000000"/>
        </w:rPr>
        <w:t xml:space="preserve"> por ciento (</w:t>
      </w:r>
      <w:r w:rsidR="00224649">
        <w:rPr>
          <w:rFonts w:ascii="Arial" w:eastAsia="Arial" w:hAnsi="Arial" w:cs="Arial"/>
          <w:color w:val="000000"/>
        </w:rPr>
        <w:t>50</w:t>
      </w:r>
      <w:r w:rsidR="00A8672B">
        <w:rPr>
          <w:rFonts w:ascii="Arial" w:eastAsia="Arial" w:hAnsi="Arial" w:cs="Arial"/>
          <w:color w:val="000000"/>
        </w:rPr>
        <w:t xml:space="preserve">%); </w:t>
      </w:r>
    </w:p>
    <w:p w:rsidR="002F2610" w:rsidRDefault="009523A5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</w:t>
      </w:r>
      <w:r w:rsidR="00A8672B">
        <w:rPr>
          <w:rFonts w:ascii="Arial" w:eastAsia="Arial" w:hAnsi="Arial" w:cs="Arial"/>
          <w:color w:val="000000"/>
        </w:rPr>
        <w:t xml:space="preserve"> el tercer año el </w:t>
      </w:r>
      <w:r w:rsidR="00224649">
        <w:rPr>
          <w:rFonts w:ascii="Arial" w:eastAsia="Arial" w:hAnsi="Arial" w:cs="Arial"/>
          <w:color w:val="000000"/>
        </w:rPr>
        <w:t>veinticinco</w:t>
      </w:r>
      <w:r w:rsidR="00A8672B">
        <w:rPr>
          <w:rFonts w:ascii="Arial" w:eastAsia="Arial" w:hAnsi="Arial" w:cs="Arial"/>
          <w:color w:val="000000"/>
        </w:rPr>
        <w:t xml:space="preserve"> por ciento (</w:t>
      </w:r>
      <w:r w:rsidR="00224649">
        <w:rPr>
          <w:rFonts w:ascii="Arial" w:eastAsia="Arial" w:hAnsi="Arial" w:cs="Arial"/>
          <w:color w:val="000000"/>
        </w:rPr>
        <w:t>25</w:t>
      </w:r>
      <w:r w:rsidR="00A8672B">
        <w:rPr>
          <w:rFonts w:ascii="Arial" w:eastAsia="Arial" w:hAnsi="Arial" w:cs="Arial"/>
          <w:color w:val="000000"/>
        </w:rPr>
        <w:t>%); quedando extinguido el beneficio a partir del cuarto año.</w:t>
      </w:r>
    </w:p>
    <w:p w:rsidR="009523A5" w:rsidRDefault="009523A5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acceder al beneficio la Municipalidad deberá tener copia de la constancia oficial que acredite el aporte a la Seguridad Social.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Artículo 1</w:t>
      </w:r>
      <w:r w:rsidR="00224649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.- Exclusiones para el empleador.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empleador no podrá hacer uso del beneficio establecido en el artículo anterior en los siguientes casos:</w:t>
      </w:r>
    </w:p>
    <w:p w:rsidR="002F2610" w:rsidRDefault="00A8672B" w:rsidP="00D91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Trabajadores que hayan sido declarados en el régimen general de la Seguridad Social y luego de producido su distracto laboral</w:t>
      </w:r>
      <w:r w:rsidR="005B3432">
        <w:rPr>
          <w:rFonts w:ascii="Arial" w:eastAsia="Arial" w:hAnsi="Arial" w:cs="Arial"/>
          <w:color w:val="000000"/>
          <w:vertAlign w:val="superscript"/>
        </w:rPr>
        <w:t>(1)</w:t>
      </w:r>
      <w:r>
        <w:rPr>
          <w:rFonts w:ascii="Arial" w:eastAsia="Arial" w:hAnsi="Arial" w:cs="Arial"/>
          <w:color w:val="000000"/>
        </w:rPr>
        <w:t>, cualquiera fuere su causa, sean reincorporados por el mismo empleador dentro de los doce (12) meses, contados a partir de la fecha de desvinculación;</w:t>
      </w:r>
    </w:p>
    <w:p w:rsidR="002F2610" w:rsidRDefault="00A8672B" w:rsidP="00D91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Nuevo dependiente que se contrate por cada extinción </w:t>
      </w:r>
      <w:proofErr w:type="spellStart"/>
      <w:r>
        <w:rPr>
          <w:rFonts w:ascii="Arial" w:eastAsia="Arial" w:hAnsi="Arial" w:cs="Arial"/>
          <w:color w:val="000000"/>
        </w:rPr>
        <w:t>incausada</w:t>
      </w:r>
      <w:proofErr w:type="spellEnd"/>
      <w:r>
        <w:rPr>
          <w:rFonts w:ascii="Arial" w:eastAsia="Arial" w:hAnsi="Arial" w:cs="Arial"/>
          <w:color w:val="000000"/>
        </w:rPr>
        <w:t xml:space="preserve"> de una relación laboral que haya estado comprendida en el régimen general de la Seguridad Social, a partir de la fecha de entrada en vigencia de la presente </w:t>
      </w:r>
      <w:r w:rsidR="005B3432">
        <w:rPr>
          <w:rFonts w:ascii="Arial" w:eastAsia="Arial" w:hAnsi="Arial" w:cs="Arial"/>
          <w:color w:val="000000"/>
        </w:rPr>
        <w:t xml:space="preserve">ordenanza. </w:t>
      </w:r>
    </w:p>
    <w:p w:rsidR="002F2610" w:rsidRDefault="00A8672B" w:rsidP="00D91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Durante los tres meses de vigencia del periodo de prueba establecido en el artículo 92 de la Ley Nacional de Contrato de Trabajo 20.744 y sus modificatorias. </w:t>
      </w:r>
    </w:p>
    <w:p w:rsidR="002F2610" w:rsidRDefault="00A8672B" w:rsidP="00D91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trabajadores eventuales incorporados bajo el régimen de contratación previsto en el artículo 99 de la L</w:t>
      </w:r>
      <w:r w:rsidR="009523A5">
        <w:rPr>
          <w:rFonts w:ascii="Arial" w:eastAsia="Arial" w:hAnsi="Arial" w:cs="Arial"/>
          <w:color w:val="000000"/>
        </w:rPr>
        <w:t>ey Nacional de Contrato d</w:t>
      </w:r>
      <w:r>
        <w:rPr>
          <w:rFonts w:ascii="Arial" w:eastAsia="Arial" w:hAnsi="Arial" w:cs="Arial"/>
          <w:color w:val="000000"/>
        </w:rPr>
        <w:t>e Trabajo 20.744 y sus modificatorias.</w:t>
      </w:r>
    </w:p>
    <w:p w:rsidR="002F2610" w:rsidRDefault="00A8672B" w:rsidP="00D91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trabajadores contratados declarados según la figura prevista en el Capítulo II del Título III de la Ley Nacional de Contrato de Trabajo 20.744 y sus modificatorias;</w:t>
      </w:r>
    </w:p>
    <w:p w:rsidR="005B3432" w:rsidRDefault="00A8672B" w:rsidP="00D91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trabajadores de contrato temporario del Régimen de Trabajo Agrario de la Ley Nacional 26.727.</w:t>
      </w:r>
    </w:p>
    <w:p w:rsidR="00224649" w:rsidRPr="005B3432" w:rsidRDefault="005B3432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ind w:left="-720" w:right="-164"/>
        <w:jc w:val="both"/>
        <w:rPr>
          <w:rFonts w:ascii="Arial" w:eastAsia="Arial" w:hAnsi="Arial" w:cs="Arial"/>
          <w:color w:val="000000"/>
        </w:rPr>
      </w:pPr>
      <w:r w:rsidRPr="005B3432">
        <w:rPr>
          <w:rFonts w:ascii="Arial" w:hAnsi="Arial" w:cs="Arial"/>
          <w:color w:val="222222"/>
          <w:sz w:val="16"/>
          <w:szCs w:val="16"/>
        </w:rPr>
        <w:t xml:space="preserve">– </w:t>
      </w:r>
      <w:r>
        <w:rPr>
          <w:rFonts w:ascii="Arial" w:hAnsi="Arial" w:cs="Arial"/>
          <w:color w:val="222222"/>
          <w:sz w:val="16"/>
          <w:szCs w:val="16"/>
        </w:rPr>
        <w:t>(</w:t>
      </w:r>
      <w:r w:rsidRPr="005B3432">
        <w:rPr>
          <w:rFonts w:ascii="Arial" w:hAnsi="Arial" w:cs="Arial"/>
          <w:color w:val="222222"/>
          <w:sz w:val="16"/>
          <w:szCs w:val="16"/>
        </w:rPr>
        <w:t xml:space="preserve">1 </w:t>
      </w:r>
      <w:r w:rsidR="00D91519">
        <w:rPr>
          <w:rFonts w:ascii="Arial" w:hAnsi="Arial" w:cs="Arial"/>
          <w:color w:val="222222"/>
          <w:sz w:val="16"/>
          <w:szCs w:val="16"/>
        </w:rPr>
        <w:t>-</w:t>
      </w:r>
      <w:r>
        <w:rPr>
          <w:rFonts w:ascii="Arial" w:hAnsi="Arial" w:cs="Arial"/>
          <w:color w:val="222222"/>
          <w:sz w:val="16"/>
          <w:szCs w:val="16"/>
        </w:rPr>
        <w:t>Se llama “</w:t>
      </w:r>
      <w:r w:rsidR="00224649" w:rsidRPr="005B3432">
        <w:rPr>
          <w:rFonts w:ascii="Arial" w:hAnsi="Arial" w:cs="Arial"/>
          <w:color w:val="222222"/>
          <w:sz w:val="16"/>
          <w:szCs w:val="16"/>
        </w:rPr>
        <w:t>distracto laboral</w:t>
      </w:r>
      <w:r>
        <w:rPr>
          <w:rFonts w:ascii="Arial" w:hAnsi="Arial" w:cs="Arial"/>
          <w:color w:val="222222"/>
          <w:sz w:val="16"/>
          <w:szCs w:val="16"/>
        </w:rPr>
        <w:t>” a</w:t>
      </w:r>
      <w:r w:rsidR="00224649" w:rsidRPr="005B3432">
        <w:rPr>
          <w:rFonts w:ascii="Arial" w:hAnsi="Arial" w:cs="Arial"/>
          <w:color w:val="222222"/>
          <w:sz w:val="16"/>
          <w:szCs w:val="16"/>
        </w:rPr>
        <w:t xml:space="preserve"> un acuerdo mutuo entre el empleador y el trabajador, d</w:t>
      </w:r>
      <w:r>
        <w:rPr>
          <w:rFonts w:ascii="Arial" w:hAnsi="Arial" w:cs="Arial"/>
          <w:color w:val="222222"/>
          <w:sz w:val="16"/>
          <w:szCs w:val="16"/>
        </w:rPr>
        <w:t xml:space="preserve">en el que </w:t>
      </w:r>
      <w:r w:rsidR="00224649" w:rsidRPr="005B3432">
        <w:rPr>
          <w:rFonts w:ascii="Arial" w:hAnsi="Arial" w:cs="Arial"/>
          <w:color w:val="222222"/>
          <w:sz w:val="16"/>
          <w:szCs w:val="16"/>
        </w:rPr>
        <w:t xml:space="preserve">se pone fin al contrato de la relación de trabajo. Generalmente se suele realizar dicho documento en una Escritura </w:t>
      </w:r>
      <w:r w:rsidRPr="005B3432">
        <w:rPr>
          <w:rFonts w:ascii="Arial" w:hAnsi="Arial" w:cs="Arial"/>
          <w:color w:val="222222"/>
          <w:sz w:val="16"/>
          <w:szCs w:val="16"/>
        </w:rPr>
        <w:t>Pública</w:t>
      </w:r>
      <w:r w:rsidR="00224649" w:rsidRPr="005B3432">
        <w:rPr>
          <w:rFonts w:ascii="Arial" w:hAnsi="Arial" w:cs="Arial"/>
          <w:color w:val="222222"/>
          <w:sz w:val="16"/>
          <w:szCs w:val="16"/>
        </w:rPr>
        <w:t xml:space="preserve">. El </w:t>
      </w:r>
      <w:r w:rsidRPr="005B3432">
        <w:rPr>
          <w:rFonts w:ascii="Arial" w:hAnsi="Arial" w:cs="Arial"/>
          <w:color w:val="222222"/>
          <w:sz w:val="16"/>
          <w:szCs w:val="16"/>
        </w:rPr>
        <w:t>artículo</w:t>
      </w:r>
      <w:r>
        <w:rPr>
          <w:rFonts w:ascii="Arial" w:hAnsi="Arial" w:cs="Arial"/>
          <w:color w:val="222222"/>
          <w:sz w:val="16"/>
          <w:szCs w:val="16"/>
        </w:rPr>
        <w:t xml:space="preserve"> que legisla este mutuo</w:t>
      </w:r>
      <w:r w:rsidR="00D91519">
        <w:rPr>
          <w:rFonts w:ascii="Arial" w:hAnsi="Arial" w:cs="Arial"/>
          <w:color w:val="222222"/>
          <w:sz w:val="16"/>
          <w:szCs w:val="16"/>
        </w:rPr>
        <w:t xml:space="preserve"> </w:t>
      </w:r>
      <w:r w:rsidR="00224649" w:rsidRPr="005B3432">
        <w:rPr>
          <w:rFonts w:ascii="Arial" w:hAnsi="Arial" w:cs="Arial"/>
          <w:color w:val="222222"/>
          <w:sz w:val="16"/>
          <w:szCs w:val="16"/>
        </w:rPr>
        <w:t xml:space="preserve">acuerdo de </w:t>
      </w:r>
      <w:r w:rsidR="00D91519">
        <w:rPr>
          <w:rFonts w:ascii="Arial" w:hAnsi="Arial" w:cs="Arial"/>
          <w:color w:val="222222"/>
          <w:sz w:val="16"/>
          <w:szCs w:val="16"/>
        </w:rPr>
        <w:t>p</w:t>
      </w:r>
      <w:r w:rsidR="00224649" w:rsidRPr="005B3432">
        <w:rPr>
          <w:rFonts w:ascii="Arial" w:hAnsi="Arial" w:cs="Arial"/>
          <w:color w:val="222222"/>
          <w:sz w:val="16"/>
          <w:szCs w:val="16"/>
        </w:rPr>
        <w:t>artes es el art. 241 de nuestra Ley argentina 20.744</w:t>
      </w:r>
      <w:r>
        <w:rPr>
          <w:rFonts w:ascii="Arial" w:hAnsi="Arial" w:cs="Arial"/>
          <w:color w:val="222222"/>
          <w:sz w:val="16"/>
          <w:szCs w:val="16"/>
        </w:rPr>
        <w:t>)</w:t>
      </w:r>
      <w:r w:rsidR="00224649" w:rsidRPr="005B3432">
        <w:rPr>
          <w:rFonts w:ascii="Arial" w:hAnsi="Arial" w:cs="Arial"/>
          <w:color w:val="222222"/>
        </w:rPr>
        <w:t>.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Artículo 1</w:t>
      </w:r>
      <w:r w:rsidR="005B3432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.- Sanciones para empleadores que incumplan.</w:t>
      </w:r>
    </w:p>
    <w:p w:rsidR="002F2610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incumplimiento de las disposiciones contenidas en la presente </w:t>
      </w:r>
      <w:r w:rsidR="009523A5">
        <w:rPr>
          <w:rFonts w:ascii="Arial" w:eastAsia="Arial" w:hAnsi="Arial" w:cs="Arial"/>
          <w:color w:val="000000"/>
        </w:rPr>
        <w:t>ordenanza</w:t>
      </w:r>
      <w:r>
        <w:rPr>
          <w:rFonts w:ascii="Arial" w:eastAsia="Arial" w:hAnsi="Arial" w:cs="Arial"/>
          <w:color w:val="000000"/>
        </w:rPr>
        <w:t xml:space="preserve"> producirá el decaimiento de los beneficios otorgados, debiendo los empleadores devolver el equivalente al monto no ingresado con más los intereses. A su vez, la autoridad de </w:t>
      </w:r>
      <w:r>
        <w:rPr>
          <w:rFonts w:ascii="Arial" w:eastAsia="Arial" w:hAnsi="Arial" w:cs="Arial"/>
          <w:color w:val="000000"/>
        </w:rPr>
        <w:lastRenderedPageBreak/>
        <w:t xml:space="preserve">aplicación podrá interponer multas que podrán ir desde un 20% a un 50% de la suma resulta de lo antes mencionado. </w:t>
      </w:r>
    </w:p>
    <w:p w:rsidR="002F2610" w:rsidRDefault="009523A5" w:rsidP="00D91519">
      <w:pPr>
        <w:tabs>
          <w:tab w:val="left" w:pos="7380"/>
        </w:tabs>
        <w:spacing w:before="240" w:line="276" w:lineRule="auto"/>
        <w:ind w:left="-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Capitulo E. </w:t>
      </w:r>
      <w:r w:rsidR="00EA47EB">
        <w:rPr>
          <w:rFonts w:ascii="Arial" w:eastAsia="Arial" w:hAnsi="Arial" w:cs="Arial"/>
          <w:b/>
        </w:rPr>
        <w:t>Apoyo a jóvenes emprendedores</w:t>
      </w:r>
      <w:r w:rsidR="00A8672B">
        <w:rPr>
          <w:rFonts w:ascii="Arial" w:eastAsia="Arial" w:hAnsi="Arial" w:cs="Arial"/>
          <w:b/>
        </w:rPr>
        <w:t>.-</w:t>
      </w:r>
    </w:p>
    <w:p w:rsidR="002F2610" w:rsidRDefault="009523A5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 w:rsidR="00A8672B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6</w:t>
      </w:r>
      <w:r w:rsidR="00A8672B">
        <w:rPr>
          <w:rFonts w:ascii="Arial" w:eastAsia="Arial" w:hAnsi="Arial" w:cs="Arial"/>
          <w:b/>
        </w:rPr>
        <w:t xml:space="preserve">.- </w:t>
      </w:r>
      <w:r w:rsidR="00EA47EB">
        <w:rPr>
          <w:rFonts w:ascii="Arial" w:eastAsia="Arial" w:hAnsi="Arial" w:cs="Arial"/>
        </w:rPr>
        <w:t xml:space="preserve">La autoridad de aplicación </w:t>
      </w:r>
      <w:r w:rsidR="00A8672B">
        <w:rPr>
          <w:rFonts w:ascii="Arial" w:eastAsia="Arial" w:hAnsi="Arial" w:cs="Arial"/>
        </w:rPr>
        <w:t>podrá recepcionar proyectos y someterlo</w:t>
      </w:r>
      <w:r w:rsidR="00EA47EB">
        <w:rPr>
          <w:rFonts w:ascii="Arial" w:eastAsia="Arial" w:hAnsi="Arial" w:cs="Arial"/>
        </w:rPr>
        <w:t xml:space="preserve">s a un análisis de factibilidad </w:t>
      </w:r>
      <w:r w:rsidR="00A8672B">
        <w:rPr>
          <w:rFonts w:ascii="Arial" w:eastAsia="Arial" w:hAnsi="Arial" w:cs="Arial"/>
        </w:rPr>
        <w:t>que estudiará los objetivos perseguidos, la rama de la actividad, su localización, los recursos con los que cuenten y todos los aspectos que se consideren relevantes, a los efectos de brindar información y datos útiles a los emprendedores, en todo lo que contribuya a la optimización del emprendimiento y/o la r</w:t>
      </w:r>
      <w:r w:rsidR="0064075F">
        <w:rPr>
          <w:rFonts w:ascii="Arial" w:eastAsia="Arial" w:hAnsi="Arial" w:cs="Arial"/>
        </w:rPr>
        <w:t>emoción de obstáculos.</w:t>
      </w:r>
    </w:p>
    <w:p w:rsidR="002F2610" w:rsidRDefault="0064075F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Artículo 17</w:t>
      </w:r>
      <w:r w:rsidR="00A8672B">
        <w:rPr>
          <w:rFonts w:ascii="Arial" w:eastAsia="Arial" w:hAnsi="Arial" w:cs="Arial"/>
          <w:b/>
        </w:rPr>
        <w:t>.- Información, Asistencia y Capacitación.</w:t>
      </w:r>
    </w:p>
    <w:p w:rsidR="002F2610" w:rsidRDefault="0064075F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autoridad de aplicación ofrecerá</w:t>
      </w:r>
      <w:r w:rsidR="00A8672B">
        <w:rPr>
          <w:rFonts w:ascii="Arial" w:eastAsia="Arial" w:hAnsi="Arial" w:cs="Arial"/>
        </w:rPr>
        <w:t xml:space="preserve"> asistencia técnica y capacitación a los proyectos que le sean entregados. A tal fin, desarrollará mecanismos destinados a posibilitar que el asesoramiento se ha</w:t>
      </w:r>
      <w:r>
        <w:rPr>
          <w:rFonts w:ascii="Arial" w:eastAsia="Arial" w:hAnsi="Arial" w:cs="Arial"/>
        </w:rPr>
        <w:t>ga efectivo y pueda ser reconocido e incorporado al programa “incubadora de empresas”.</w:t>
      </w:r>
    </w:p>
    <w:p w:rsidR="00784927" w:rsidRDefault="00A8672B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Artículo </w:t>
      </w:r>
      <w:r w:rsidR="0064075F"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  <w:b/>
        </w:rPr>
        <w:t xml:space="preserve">.- </w:t>
      </w:r>
      <w:r w:rsidR="0064075F">
        <w:rPr>
          <w:rFonts w:ascii="Arial" w:eastAsia="Arial" w:hAnsi="Arial" w:cs="Arial"/>
          <w:b/>
          <w:color w:val="000000"/>
        </w:rPr>
        <w:t xml:space="preserve">Beneficios para </w:t>
      </w:r>
      <w:r w:rsidR="00784927">
        <w:rPr>
          <w:rFonts w:ascii="Arial" w:eastAsia="Arial" w:hAnsi="Arial" w:cs="Arial"/>
          <w:b/>
          <w:color w:val="000000"/>
        </w:rPr>
        <w:t xml:space="preserve">jóvenes micro-emprendedores que hayan recibido capacitación en este programa. </w:t>
      </w:r>
    </w:p>
    <w:p w:rsidR="0064075F" w:rsidRDefault="0064075F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Los </w:t>
      </w:r>
      <w:r w:rsidR="00784927">
        <w:rPr>
          <w:rFonts w:ascii="Arial" w:eastAsia="Arial" w:hAnsi="Arial" w:cs="Arial"/>
          <w:color w:val="000000"/>
        </w:rPr>
        <w:t>micro-emprendedores rad</w:t>
      </w:r>
      <w:r>
        <w:rPr>
          <w:rFonts w:ascii="Arial" w:eastAsia="Arial" w:hAnsi="Arial" w:cs="Arial"/>
          <w:color w:val="000000"/>
        </w:rPr>
        <w:t>icados en el Partido de 25 de Mayo</w:t>
      </w:r>
      <w:r w:rsidR="00784927">
        <w:rPr>
          <w:rFonts w:ascii="Arial" w:eastAsia="Arial" w:hAnsi="Arial" w:cs="Arial"/>
          <w:color w:val="000000"/>
        </w:rPr>
        <w:t xml:space="preserve"> y que hayan recibido capacitación certificada</w:t>
      </w:r>
      <w:r>
        <w:rPr>
          <w:rFonts w:ascii="Arial" w:eastAsia="Arial" w:hAnsi="Arial" w:cs="Arial"/>
          <w:color w:val="000000"/>
        </w:rPr>
        <w:t>, podrán computar como exención de las tasas de “Inspección de Seguridad e Higiene” y “Habilitación de comercios e industrias”, un monto equivalente al de las contribuciones obligatorias que se ingresen a la Seguridad Social, conforme se indica a continuación:</w:t>
      </w:r>
    </w:p>
    <w:p w:rsidR="0064075F" w:rsidRDefault="0064075F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Durante el primer año de acogimiento, el cien por ciento (100%) del monto equivalente a dichas contribuciones; </w:t>
      </w:r>
    </w:p>
    <w:p w:rsidR="0064075F" w:rsidRDefault="0064075F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Durante el segundo año el cincuenta por ciento (50%); </w:t>
      </w:r>
    </w:p>
    <w:p w:rsidR="0064075F" w:rsidRDefault="0064075F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 el tercer año el veinticinco por ciento (25%); quedando extinguido el beneficio a partir del cuarto año.</w:t>
      </w:r>
    </w:p>
    <w:p w:rsidR="0064075F" w:rsidRDefault="0064075F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acceder al beneficio la Municipalidad deberá tener copia de la constancia oficial que acredite el aporte a la Seguridad Social.</w:t>
      </w:r>
    </w:p>
    <w:p w:rsidR="002F2610" w:rsidRDefault="00A8672B" w:rsidP="00D91519">
      <w:pPr>
        <w:tabs>
          <w:tab w:val="left" w:pos="7380"/>
        </w:tabs>
        <w:spacing w:before="240" w:line="276" w:lineRule="auto"/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 w:rsidR="00784927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r w:rsidR="00784927" w:rsidRPr="00784927">
        <w:rPr>
          <w:rFonts w:ascii="Arial" w:eastAsia="Arial" w:hAnsi="Arial" w:cs="Arial"/>
        </w:rPr>
        <w:t>Cúmplase, Regístrese y Comuníquese al Departamento Ejecutivo.</w:t>
      </w:r>
    </w:p>
    <w:p w:rsidR="002F2610" w:rsidRDefault="002F2610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</w:p>
    <w:p w:rsidR="005553BA" w:rsidRDefault="005553BA" w:rsidP="00D9151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before="240" w:line="276" w:lineRule="auto"/>
        <w:ind w:left="-360" w:right="-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Concejal Alejandro Serafini.</w:t>
      </w:r>
      <w:bookmarkStart w:id="0" w:name="_GoBack"/>
      <w:bookmarkEnd w:id="0"/>
    </w:p>
    <w:sectPr w:rsidR="005553BA" w:rsidSect="00D91519">
      <w:headerReference w:type="default" r:id="rId9"/>
      <w:footerReference w:type="default" r:id="rId10"/>
      <w:pgSz w:w="12240" w:h="20160" w:code="5"/>
      <w:pgMar w:top="1417" w:right="1701" w:bottom="1417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CB" w:rsidRDefault="001E7CCB">
      <w:r>
        <w:separator/>
      </w:r>
    </w:p>
  </w:endnote>
  <w:endnote w:type="continuationSeparator" w:id="0">
    <w:p w:rsidR="001E7CCB" w:rsidRDefault="001E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664680"/>
      <w:docPartObj>
        <w:docPartGallery w:val="Page Numbers (Bottom of Page)"/>
        <w:docPartUnique/>
      </w:docPartObj>
    </w:sdtPr>
    <w:sdtEndPr/>
    <w:sdtContent>
      <w:p w:rsidR="00DC696B" w:rsidRDefault="00DC69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BA" w:rsidRPr="005553BA">
          <w:rPr>
            <w:noProof/>
            <w:lang w:val="es-ES"/>
          </w:rPr>
          <w:t>7</w:t>
        </w:r>
        <w:r>
          <w:fldChar w:fldCharType="end"/>
        </w:r>
      </w:p>
    </w:sdtContent>
  </w:sdt>
  <w:p w:rsidR="00DC696B" w:rsidRDefault="00DC69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CB" w:rsidRDefault="001E7CCB">
      <w:r>
        <w:separator/>
      </w:r>
    </w:p>
  </w:footnote>
  <w:footnote w:type="continuationSeparator" w:id="0">
    <w:p w:rsidR="001E7CCB" w:rsidRDefault="001E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10" w:rsidRDefault="002F2610" w:rsidP="00DC6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1A"/>
    <w:multiLevelType w:val="multilevel"/>
    <w:tmpl w:val="C6BA874C"/>
    <w:lvl w:ilvl="0">
      <w:start w:val="1"/>
      <w:numFmt w:val="lowerLetter"/>
      <w:lvlText w:val="%1)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1">
    <w:nsid w:val="2CDE7ECB"/>
    <w:multiLevelType w:val="multilevel"/>
    <w:tmpl w:val="FB58E74C"/>
    <w:lvl w:ilvl="0">
      <w:start w:val="1"/>
      <w:numFmt w:val="lowerLetter"/>
      <w:lvlText w:val="%1)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2">
    <w:nsid w:val="31164CED"/>
    <w:multiLevelType w:val="multilevel"/>
    <w:tmpl w:val="EA6CC9F0"/>
    <w:lvl w:ilvl="0">
      <w:start w:val="1"/>
      <w:numFmt w:val="lowerLetter"/>
      <w:lvlText w:val="%1)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3">
    <w:nsid w:val="564A2994"/>
    <w:multiLevelType w:val="hybridMultilevel"/>
    <w:tmpl w:val="7004CA5A"/>
    <w:lvl w:ilvl="0" w:tplc="EBCE014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0B63B78"/>
    <w:multiLevelType w:val="hybridMultilevel"/>
    <w:tmpl w:val="282435CA"/>
    <w:lvl w:ilvl="0" w:tplc="C2CC9058">
      <w:start w:val="1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" w:hanging="360"/>
      </w:pPr>
    </w:lvl>
    <w:lvl w:ilvl="2" w:tplc="2C0A001B" w:tentative="1">
      <w:start w:val="1"/>
      <w:numFmt w:val="lowerRoman"/>
      <w:lvlText w:val="%3."/>
      <w:lvlJc w:val="right"/>
      <w:pPr>
        <w:ind w:left="1080" w:hanging="180"/>
      </w:pPr>
    </w:lvl>
    <w:lvl w:ilvl="3" w:tplc="2C0A000F" w:tentative="1">
      <w:start w:val="1"/>
      <w:numFmt w:val="decimal"/>
      <w:lvlText w:val="%4."/>
      <w:lvlJc w:val="left"/>
      <w:pPr>
        <w:ind w:left="1800" w:hanging="360"/>
      </w:pPr>
    </w:lvl>
    <w:lvl w:ilvl="4" w:tplc="2C0A0019" w:tentative="1">
      <w:start w:val="1"/>
      <w:numFmt w:val="lowerLetter"/>
      <w:lvlText w:val="%5."/>
      <w:lvlJc w:val="left"/>
      <w:pPr>
        <w:ind w:left="2520" w:hanging="360"/>
      </w:pPr>
    </w:lvl>
    <w:lvl w:ilvl="5" w:tplc="2C0A001B" w:tentative="1">
      <w:start w:val="1"/>
      <w:numFmt w:val="lowerRoman"/>
      <w:lvlText w:val="%6."/>
      <w:lvlJc w:val="right"/>
      <w:pPr>
        <w:ind w:left="3240" w:hanging="180"/>
      </w:pPr>
    </w:lvl>
    <w:lvl w:ilvl="6" w:tplc="2C0A000F" w:tentative="1">
      <w:start w:val="1"/>
      <w:numFmt w:val="decimal"/>
      <w:lvlText w:val="%7."/>
      <w:lvlJc w:val="left"/>
      <w:pPr>
        <w:ind w:left="3960" w:hanging="360"/>
      </w:pPr>
    </w:lvl>
    <w:lvl w:ilvl="7" w:tplc="2C0A0019" w:tentative="1">
      <w:start w:val="1"/>
      <w:numFmt w:val="lowerLetter"/>
      <w:lvlText w:val="%8."/>
      <w:lvlJc w:val="left"/>
      <w:pPr>
        <w:ind w:left="4680" w:hanging="360"/>
      </w:pPr>
    </w:lvl>
    <w:lvl w:ilvl="8" w:tplc="2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769E6635"/>
    <w:multiLevelType w:val="multilevel"/>
    <w:tmpl w:val="91085654"/>
    <w:lvl w:ilvl="0">
      <w:start w:val="1"/>
      <w:numFmt w:val="lowerLetter"/>
      <w:lvlText w:val="%1)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10"/>
    <w:rsid w:val="00033025"/>
    <w:rsid w:val="00076975"/>
    <w:rsid w:val="00076CEC"/>
    <w:rsid w:val="000E0EF4"/>
    <w:rsid w:val="0013316B"/>
    <w:rsid w:val="001B6EFB"/>
    <w:rsid w:val="001D25F8"/>
    <w:rsid w:val="001E7CCB"/>
    <w:rsid w:val="00200D30"/>
    <w:rsid w:val="00224649"/>
    <w:rsid w:val="00231C61"/>
    <w:rsid w:val="002B1D1D"/>
    <w:rsid w:val="002B404F"/>
    <w:rsid w:val="002D1287"/>
    <w:rsid w:val="002F2610"/>
    <w:rsid w:val="00385F10"/>
    <w:rsid w:val="003B1359"/>
    <w:rsid w:val="005553BA"/>
    <w:rsid w:val="005B3432"/>
    <w:rsid w:val="0064075F"/>
    <w:rsid w:val="006E11A1"/>
    <w:rsid w:val="006E78D8"/>
    <w:rsid w:val="00765A5B"/>
    <w:rsid w:val="00784927"/>
    <w:rsid w:val="007A6872"/>
    <w:rsid w:val="007B56ED"/>
    <w:rsid w:val="00803DC0"/>
    <w:rsid w:val="00812EF8"/>
    <w:rsid w:val="0089735A"/>
    <w:rsid w:val="00897849"/>
    <w:rsid w:val="008E4B4E"/>
    <w:rsid w:val="00904BC8"/>
    <w:rsid w:val="009523A5"/>
    <w:rsid w:val="009E384E"/>
    <w:rsid w:val="00A8672B"/>
    <w:rsid w:val="00B003EB"/>
    <w:rsid w:val="00B2435B"/>
    <w:rsid w:val="00C67F29"/>
    <w:rsid w:val="00D5679A"/>
    <w:rsid w:val="00D76047"/>
    <w:rsid w:val="00D91519"/>
    <w:rsid w:val="00D947EB"/>
    <w:rsid w:val="00DC1E56"/>
    <w:rsid w:val="00DC696B"/>
    <w:rsid w:val="00DE4661"/>
    <w:rsid w:val="00E625ED"/>
    <w:rsid w:val="00EA47EB"/>
    <w:rsid w:val="00EB26B8"/>
    <w:rsid w:val="00F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2B40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5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5F8"/>
  </w:style>
  <w:style w:type="paragraph" w:styleId="Piedepgina">
    <w:name w:val="footer"/>
    <w:basedOn w:val="Normal"/>
    <w:link w:val="PiedepginaCar"/>
    <w:uiPriority w:val="99"/>
    <w:unhideWhenUsed/>
    <w:rsid w:val="001D2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F8"/>
  </w:style>
  <w:style w:type="paragraph" w:styleId="Textodeglobo">
    <w:name w:val="Balloon Text"/>
    <w:basedOn w:val="Normal"/>
    <w:link w:val="TextodegloboCar"/>
    <w:uiPriority w:val="99"/>
    <w:semiHidden/>
    <w:unhideWhenUsed/>
    <w:rsid w:val="00D915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2B40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5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5F8"/>
  </w:style>
  <w:style w:type="paragraph" w:styleId="Piedepgina">
    <w:name w:val="footer"/>
    <w:basedOn w:val="Normal"/>
    <w:link w:val="PiedepginaCar"/>
    <w:uiPriority w:val="99"/>
    <w:unhideWhenUsed/>
    <w:rsid w:val="001D2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F8"/>
  </w:style>
  <w:style w:type="paragraph" w:styleId="Textodeglobo">
    <w:name w:val="Balloon Text"/>
    <w:basedOn w:val="Normal"/>
    <w:link w:val="TextodegloboCar"/>
    <w:uiPriority w:val="99"/>
    <w:semiHidden/>
    <w:unhideWhenUsed/>
    <w:rsid w:val="00D915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5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C589-A294-4721-9126-BCA9BF88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3058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 serafini</dc:creator>
  <cp:lastModifiedBy>USUARIO</cp:lastModifiedBy>
  <cp:revision>14</cp:revision>
  <cp:lastPrinted>2019-06-19T12:11:00Z</cp:lastPrinted>
  <dcterms:created xsi:type="dcterms:W3CDTF">2019-06-11T19:23:00Z</dcterms:created>
  <dcterms:modified xsi:type="dcterms:W3CDTF">2019-06-21T13:32:00Z</dcterms:modified>
</cp:coreProperties>
</file>