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BF" w:rsidRPr="006A317A" w:rsidRDefault="006848BF" w:rsidP="006848BF">
      <w:pPr>
        <w:jc w:val="center"/>
        <w:rPr>
          <w:rFonts w:ascii="Cambria" w:eastAsia="Calibri" w:hAnsi="Cambria" w:cs="Times New Roman"/>
          <w:b/>
          <w:sz w:val="32"/>
          <w:szCs w:val="32"/>
          <w:u w:val="single"/>
        </w:rPr>
      </w:pPr>
      <w:r w:rsidRPr="006A317A">
        <w:rPr>
          <w:rFonts w:ascii="Cambria" w:eastAsia="Calibri" w:hAnsi="Cambria" w:cs="Times New Roman"/>
          <w:b/>
          <w:sz w:val="32"/>
          <w:szCs w:val="32"/>
          <w:u w:val="single"/>
        </w:rPr>
        <w:t xml:space="preserve">Expediente N° </w:t>
      </w:r>
      <w:r>
        <w:rPr>
          <w:rFonts w:ascii="Cambria" w:eastAsia="Calibri" w:hAnsi="Cambria" w:cs="Times New Roman"/>
          <w:b/>
          <w:sz w:val="32"/>
          <w:szCs w:val="32"/>
          <w:u w:val="single"/>
        </w:rPr>
        <w:t>51</w:t>
      </w:r>
      <w:r w:rsidRPr="006A317A">
        <w:rPr>
          <w:rFonts w:ascii="Cambria" w:eastAsia="Calibri" w:hAnsi="Cambria" w:cs="Times New Roman"/>
          <w:b/>
          <w:sz w:val="32"/>
          <w:szCs w:val="32"/>
          <w:u w:val="single"/>
        </w:rPr>
        <w:t>/2019</w:t>
      </w:r>
    </w:p>
    <w:p w:rsidR="006848BF" w:rsidRDefault="006848BF" w:rsidP="006848BF">
      <w:pPr>
        <w:spacing w:after="16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AR"/>
        </w:rPr>
      </w:pPr>
      <w:r w:rsidRPr="006A317A">
        <w:rPr>
          <w:rFonts w:ascii="Arial Narrow" w:eastAsia="Calibri" w:hAnsi="Arial Narrow" w:cs="Times New Roman"/>
          <w:sz w:val="32"/>
          <w:szCs w:val="32"/>
        </w:rPr>
        <w:t xml:space="preserve">PROYECTO DE </w:t>
      </w:r>
      <w:r>
        <w:rPr>
          <w:rFonts w:ascii="Arial Narrow" w:eastAsia="Calibri" w:hAnsi="Arial Narrow" w:cs="Times New Roman"/>
          <w:sz w:val="32"/>
          <w:szCs w:val="32"/>
        </w:rPr>
        <w:t>RESOLUCIÓN</w:t>
      </w:r>
      <w:r w:rsidR="00253911">
        <w:rPr>
          <w:rFonts w:ascii="Arial Narrow" w:eastAsia="Calibri" w:hAnsi="Arial Narrow" w:cs="Times New Roman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E93D61" w:rsidRPr="00E93D61" w:rsidRDefault="00E93D61" w:rsidP="00E93D61">
      <w:pPr>
        <w:spacing w:after="16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E93D6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AR"/>
        </w:rPr>
        <w:t>Veinticinco de Mayo, Buenos Aires.</w:t>
      </w:r>
      <w:r w:rsidR="00B97F6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AR"/>
        </w:rPr>
        <w:t xml:space="preserve">9 de Mayo </w:t>
      </w:r>
      <w:r w:rsidRPr="00E93D6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AR"/>
        </w:rPr>
        <w:t xml:space="preserve"> de 2019.</w:t>
      </w:r>
    </w:p>
    <w:p w:rsidR="00E93D61" w:rsidRPr="00E93D61" w:rsidRDefault="00E93D61" w:rsidP="00E93D61">
      <w:pPr>
        <w:spacing w:after="16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</w:p>
    <w:p w:rsidR="00E93D61" w:rsidRPr="00E93D61" w:rsidRDefault="00E93D61" w:rsidP="00E93D61">
      <w:pPr>
        <w:spacing w:after="16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E93D6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  <w:lang w:eastAsia="es-AR"/>
        </w:rPr>
        <w:t>Autor:</w:t>
      </w:r>
      <w:r w:rsidRPr="00E93D6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AR"/>
        </w:rPr>
        <w:t xml:space="preserve"> Facundo Lavítola</w:t>
      </w:r>
    </w:p>
    <w:p w:rsidR="00E93D61" w:rsidRPr="00E93D61" w:rsidRDefault="00E93D61" w:rsidP="006848BF">
      <w:pPr>
        <w:spacing w:after="16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E93D6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  <w:lang w:eastAsia="es-AR"/>
        </w:rPr>
        <w:t>Autores adherentes:</w:t>
      </w:r>
      <w:r w:rsidR="00B97F6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Pr="00E93D6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AR"/>
        </w:rPr>
        <w:t>Jul</w:t>
      </w:r>
      <w:r w:rsidR="00DA73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AR"/>
        </w:rPr>
        <w:t>ieta Masagué,</w:t>
      </w:r>
      <w:r w:rsidR="00B97F6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AR"/>
        </w:rPr>
        <w:t xml:space="preserve"> Mauricio </w:t>
      </w:r>
      <w:r w:rsidR="006848B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AR"/>
        </w:rPr>
        <w:t>García</w:t>
      </w:r>
      <w:r w:rsidR="00DA73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AR"/>
        </w:rPr>
        <w:t>, Carlos Bogado,</w:t>
      </w:r>
      <w:r w:rsidR="00B97F6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="00DA73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AR"/>
        </w:rPr>
        <w:t>Marcelo Landaburu,</w:t>
      </w:r>
      <w:r w:rsidRPr="00E93D6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="00DA739F" w:rsidRPr="00E93D6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AR"/>
        </w:rPr>
        <w:t>Julián</w:t>
      </w:r>
      <w:r w:rsidR="006848B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AR"/>
        </w:rPr>
        <w:t xml:space="preserve"> Burgos, </w:t>
      </w:r>
      <w:r w:rsidRPr="00E93D6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AR"/>
        </w:rPr>
        <w:t>Marta Piñero</w:t>
      </w:r>
      <w:r w:rsidR="00DA73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AR"/>
        </w:rPr>
        <w:t>, Aldana Vega.</w:t>
      </w:r>
    </w:p>
    <w:p w:rsidR="006848BF" w:rsidRDefault="006848BF" w:rsidP="00E93D61">
      <w:pPr>
        <w:spacing w:after="16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32"/>
          <w:szCs w:val="32"/>
          <w:u w:val="single"/>
          <w:lang w:eastAsia="es-AR"/>
        </w:rPr>
      </w:pPr>
    </w:p>
    <w:p w:rsidR="00E93D61" w:rsidRPr="00E93D61" w:rsidRDefault="00E93D61" w:rsidP="00E93D61">
      <w:pPr>
        <w:spacing w:after="160" w:line="240" w:lineRule="auto"/>
        <w:jc w:val="center"/>
        <w:rPr>
          <w:rFonts w:asciiTheme="majorHAnsi" w:eastAsia="Times New Roman" w:hAnsiTheme="majorHAnsi" w:cs="Times New Roman"/>
          <w:sz w:val="32"/>
          <w:szCs w:val="32"/>
          <w:lang w:eastAsia="es-AR"/>
        </w:rPr>
      </w:pPr>
      <w:r w:rsidRPr="00E93D61">
        <w:rPr>
          <w:rFonts w:asciiTheme="majorHAnsi" w:eastAsia="Times New Roman" w:hAnsiTheme="majorHAnsi" w:cs="Arial"/>
          <w:b/>
          <w:bCs/>
          <w:color w:val="000000"/>
          <w:sz w:val="32"/>
          <w:szCs w:val="32"/>
          <w:u w:val="single"/>
          <w:lang w:eastAsia="es-AR"/>
        </w:rPr>
        <w:t>Proyecto de Resolución.</w:t>
      </w:r>
    </w:p>
    <w:p w:rsidR="00E93D61" w:rsidRPr="00E93D61" w:rsidRDefault="00E93D61" w:rsidP="00E93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</w:p>
    <w:p w:rsidR="00561C6B" w:rsidRDefault="00E93D61" w:rsidP="00E93D61">
      <w:pPr>
        <w:spacing w:after="160" w:line="240" w:lineRule="auto"/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eastAsia="es-AR"/>
        </w:rPr>
      </w:pPr>
      <w:r w:rsidRPr="00E93D6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eastAsia="es-AR"/>
        </w:rPr>
        <w:t>Visto:</w:t>
      </w:r>
    </w:p>
    <w:p w:rsidR="00E93D61" w:rsidRPr="00E93D61" w:rsidRDefault="00E93D61" w:rsidP="00E93D61">
      <w:pPr>
        <w:spacing w:after="16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Que los pacientes que recurren a la sala de emergencias del Hospital Saturnino E Unzué no son clasificados y son atendidos de manera aleatoria y por orden de llegada.</w:t>
      </w:r>
    </w:p>
    <w:p w:rsidR="005F24E9" w:rsidRDefault="00E93D61" w:rsidP="00E93D61">
      <w:pPr>
        <w:spacing w:after="160" w:line="240" w:lineRule="auto"/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eastAsia="es-AR"/>
        </w:rPr>
      </w:pPr>
      <w:r w:rsidRPr="00E93D6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eastAsia="es-AR"/>
        </w:rPr>
        <w:t>Considerando:</w:t>
      </w:r>
    </w:p>
    <w:p w:rsidR="00BE751D" w:rsidRPr="00E93D61" w:rsidRDefault="00BE751D" w:rsidP="00E93D61">
      <w:pPr>
        <w:spacing w:after="16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 w:rsidRPr="0089670C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Que el </w:t>
      </w:r>
      <w:proofErr w:type="spellStart"/>
      <w:r w:rsidRPr="0089670C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triage</w:t>
      </w:r>
      <w:proofErr w:type="spellEnd"/>
      <w:r w:rsidRPr="0089670C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 es </w:t>
      </w:r>
      <w:r w:rsidR="0089670C" w:rsidRPr="0089670C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un procedimiento aplicado al abordaje</w:t>
      </w:r>
      <w:r w:rsidRPr="0089670C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 </w:t>
      </w:r>
      <w:r w:rsidR="0089670C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médico</w:t>
      </w:r>
      <w:r w:rsidR="0089670C" w:rsidRPr="0089670C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 de urgencia </w:t>
      </w:r>
      <w:r w:rsidRPr="0089670C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que permite organizar la atención de las personas según los recursos exist</w:t>
      </w:r>
      <w:r w:rsidR="0089670C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entes y las necesidades de los concurrentes al servicio de guardia</w:t>
      </w:r>
      <w:r w:rsidRPr="0089670C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.</w:t>
      </w:r>
    </w:p>
    <w:p w:rsidR="00E93D61" w:rsidRPr="00E93D61" w:rsidRDefault="00E93D61" w:rsidP="00E93D61">
      <w:pPr>
        <w:spacing w:after="16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Que la creación</w:t>
      </w:r>
      <w:r w:rsidRPr="00E93D6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s-AR"/>
        </w:rPr>
        <w:t xml:space="preserve"> </w:t>
      </w: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 o la disposición de una sala de “enfermería de </w:t>
      </w:r>
      <w:proofErr w:type="spellStart"/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triage</w:t>
      </w:r>
      <w:proofErr w:type="spellEnd"/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” </w:t>
      </w:r>
      <w:r w:rsidR="00561C6B"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evitaría</w:t>
      </w: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  la demora en la atención a aquellos pacientes que presentan patologías graves y necesitan una atención más rápida frente a aquellos q</w:t>
      </w:r>
      <w:r w:rsidR="00DD7B1E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ue presentan patologías crónicas o que revisten</w:t>
      </w:r>
      <w:r w:rsidR="00BE751D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 menos urgencia</w:t>
      </w:r>
      <w:r w:rsidR="00DD7B1E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.-</w:t>
      </w: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 </w:t>
      </w:r>
    </w:p>
    <w:p w:rsidR="00E93D61" w:rsidRPr="00E93D61" w:rsidRDefault="00E93D61" w:rsidP="00E93D61">
      <w:pPr>
        <w:spacing w:after="16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Que es necesario  garantizar una rápida valoración sanitaria de todos los pacientes que acuden a Urgencias y detectar sus principales problemas de salud.</w:t>
      </w:r>
    </w:p>
    <w:p w:rsidR="00E93D61" w:rsidRPr="00E93D61" w:rsidRDefault="00E93D61" w:rsidP="00E93D61">
      <w:pPr>
        <w:spacing w:after="16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Que reduciría  los niveles de ansiedad del usuario y su familia mediante una atención sanitaria rápida.</w:t>
      </w:r>
    </w:p>
    <w:p w:rsidR="00E93D61" w:rsidRPr="00E93D61" w:rsidRDefault="00E93D61" w:rsidP="00E93D61">
      <w:pPr>
        <w:spacing w:after="16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Que aumentando la información sobre la situación real del paciente, que constituyen su historia clínica durante su espera, dará más herramientas al profesional médico fijando la prioridad de atención. </w:t>
      </w:r>
    </w:p>
    <w:p w:rsidR="00E93D61" w:rsidRPr="00E93D61" w:rsidRDefault="00E93D61" w:rsidP="00E93D61">
      <w:pPr>
        <w:spacing w:after="16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Que mediante la designación de qué área y qué grupo está mejor preparado en cada momento para el tratamiento de una determinada patología, se garantiza una buena gestión de los recursos existentes, tanto físicos como humanos.</w:t>
      </w:r>
    </w:p>
    <w:p w:rsidR="001A0477" w:rsidRPr="001A0477" w:rsidRDefault="001A0477" w:rsidP="001A0477">
      <w:pPr>
        <w:pStyle w:val="Sinespaciado"/>
        <w:jc w:val="both"/>
        <w:rPr>
          <w:rFonts w:asciiTheme="majorHAnsi" w:hAnsiTheme="majorHAnsi"/>
          <w:b/>
          <w:sz w:val="24"/>
          <w:szCs w:val="24"/>
        </w:rPr>
      </w:pPr>
      <w:r w:rsidRPr="001A0477">
        <w:rPr>
          <w:rFonts w:asciiTheme="majorHAnsi" w:hAnsiTheme="majorHAnsi" w:cs="Verdana"/>
          <w:b/>
          <w:sz w:val="24"/>
          <w:szCs w:val="24"/>
        </w:rPr>
        <w:t>POR TODO ELLO:</w:t>
      </w:r>
    </w:p>
    <w:p w:rsidR="001A0477" w:rsidRPr="001A0477" w:rsidRDefault="001A0477" w:rsidP="001A0477">
      <w:pPr>
        <w:pStyle w:val="Sinespaciado"/>
        <w:jc w:val="both"/>
        <w:rPr>
          <w:rFonts w:asciiTheme="majorHAnsi" w:hAnsiTheme="majorHAnsi" w:cs="Verdana"/>
          <w:sz w:val="24"/>
          <w:szCs w:val="24"/>
        </w:rPr>
      </w:pPr>
      <w:r w:rsidRPr="001A0477">
        <w:rPr>
          <w:rFonts w:asciiTheme="majorHAnsi" w:hAnsiTheme="majorHAnsi" w:cs="Verdana"/>
          <w:sz w:val="24"/>
          <w:szCs w:val="24"/>
        </w:rPr>
        <w:t>El Honorable Concejo Deliberante de 25 de Mayo, en uso de sus atribuciones, sanciona lo siguiente, con fuerza de:</w:t>
      </w:r>
    </w:p>
    <w:p w:rsidR="00E93D61" w:rsidRPr="00E93D61" w:rsidRDefault="00DD7B1E" w:rsidP="00DD7B1E">
      <w:pPr>
        <w:spacing w:after="24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es-AR"/>
        </w:rPr>
      </w:pPr>
      <w:r w:rsidRPr="00DD7B1E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es-AR"/>
        </w:rPr>
        <w:t>Resolución</w:t>
      </w:r>
    </w:p>
    <w:p w:rsidR="00E93D61" w:rsidRPr="00E93D61" w:rsidRDefault="00E93D61" w:rsidP="00E93D61">
      <w:pPr>
        <w:spacing w:after="16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E93D6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s-AR"/>
        </w:rPr>
        <w:t xml:space="preserve">Artículo 1: </w:t>
      </w: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Solicita al Departamento Ejecutivo que arbitre los mecanismos necesarios para la creación de una Sala de “Enfermería de </w:t>
      </w:r>
      <w:proofErr w:type="spellStart"/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Triage</w:t>
      </w:r>
      <w:proofErr w:type="spellEnd"/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” en el Hospital Saturnino </w:t>
      </w:r>
      <w:r w:rsidR="0025391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E.</w:t>
      </w: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 Unzué de la ciudad de 25 de Mayo. </w:t>
      </w:r>
    </w:p>
    <w:p w:rsidR="00E93D61" w:rsidRPr="00E93D61" w:rsidRDefault="00E93D61" w:rsidP="00E93D61">
      <w:pPr>
        <w:spacing w:after="160" w:line="240" w:lineRule="auto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E93D6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s-AR"/>
        </w:rPr>
        <w:t xml:space="preserve">Artículo 2: </w:t>
      </w: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El Departamento Ejecutivo</w:t>
      </w:r>
      <w:r w:rsidR="005F24E9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, y las autoridades del Hospital Saturnino Unzue </w:t>
      </w: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determinará</w:t>
      </w:r>
      <w:r w:rsidR="005F24E9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n</w:t>
      </w: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 el enfermero y el profesional médico responsables del funcionamiento</w:t>
      </w:r>
      <w:r w:rsidRPr="00E93D6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s-AR"/>
        </w:rPr>
        <w:t xml:space="preserve"> </w:t>
      </w: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de la Sala de “Enfermería de </w:t>
      </w:r>
      <w:proofErr w:type="spellStart"/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Triage</w:t>
      </w:r>
      <w:proofErr w:type="spellEnd"/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”. </w:t>
      </w:r>
    </w:p>
    <w:p w:rsidR="00E93D61" w:rsidRDefault="00E93D61" w:rsidP="00E93D61">
      <w:pPr>
        <w:spacing w:after="16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 w:rsidRPr="00E93D6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s-AR"/>
        </w:rPr>
        <w:t xml:space="preserve">Artículo 3: </w:t>
      </w: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Se sugiere que la Sala </w:t>
      </w:r>
      <w:r w:rsidR="0025391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pueda</w:t>
      </w: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 contar con el siguiente mecanismo de trabajo:</w:t>
      </w:r>
    </w:p>
    <w:p w:rsidR="00E93D61" w:rsidRPr="00DD7B1E" w:rsidRDefault="00E93D61" w:rsidP="00DD7B1E">
      <w:pPr>
        <w:pStyle w:val="Prrafodelista"/>
        <w:numPr>
          <w:ilvl w:val="0"/>
          <w:numId w:val="4"/>
        </w:numPr>
        <w:spacing w:after="160" w:line="240" w:lineRule="auto"/>
        <w:textAlignment w:val="baseline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s-AR"/>
        </w:rPr>
      </w:pPr>
      <w:r w:rsidRPr="00DD7B1E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s-AR"/>
        </w:rPr>
        <w:t xml:space="preserve">Descripción del Proceso: </w:t>
      </w:r>
    </w:p>
    <w:p w:rsidR="00E93D61" w:rsidRPr="00E93D61" w:rsidRDefault="00E93D61" w:rsidP="00E93D61">
      <w:pPr>
        <w:spacing w:after="225" w:line="240" w:lineRule="auto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Las etapas no han de ser necesariamente sucesivas y que en algunos casos pueden realizarse de manera simultánea, las cuales son:</w:t>
      </w:r>
    </w:p>
    <w:p w:rsidR="00E93D61" w:rsidRPr="00E93D61" w:rsidRDefault="00E93D61" w:rsidP="00E93D61">
      <w:pPr>
        <w:numPr>
          <w:ilvl w:val="0"/>
          <w:numId w:val="2"/>
        </w:numPr>
        <w:spacing w:after="225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Recepción y acogida.</w:t>
      </w:r>
    </w:p>
    <w:p w:rsidR="00E93D61" w:rsidRPr="00E93D61" w:rsidRDefault="00E93D61" w:rsidP="00E93D61">
      <w:pPr>
        <w:numPr>
          <w:ilvl w:val="0"/>
          <w:numId w:val="2"/>
        </w:numPr>
        <w:spacing w:after="225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Valoración.</w:t>
      </w:r>
    </w:p>
    <w:p w:rsidR="00E93D61" w:rsidRPr="00E93D61" w:rsidRDefault="00E93D61" w:rsidP="00E93D61">
      <w:pPr>
        <w:numPr>
          <w:ilvl w:val="0"/>
          <w:numId w:val="2"/>
        </w:numPr>
        <w:spacing w:after="225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Clasificación.</w:t>
      </w:r>
    </w:p>
    <w:p w:rsidR="00E93D61" w:rsidRPr="00E93D61" w:rsidRDefault="00E93D61" w:rsidP="00E93D61">
      <w:pPr>
        <w:numPr>
          <w:ilvl w:val="0"/>
          <w:numId w:val="2"/>
        </w:numPr>
        <w:spacing w:after="225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Distribución.</w:t>
      </w:r>
    </w:p>
    <w:p w:rsidR="00E93D61" w:rsidRDefault="00E93D61" w:rsidP="00E93D61">
      <w:pPr>
        <w:spacing w:after="225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lastRenderedPageBreak/>
        <w:t xml:space="preserve">El enfermero que realice la valoración del paciente y complete la planilla diseñada a tal efecto, deberá entregarla al profesional médico. </w:t>
      </w:r>
    </w:p>
    <w:p w:rsidR="00E93D61" w:rsidRPr="00E93D61" w:rsidRDefault="00E93D61" w:rsidP="00E93D61">
      <w:pPr>
        <w:spacing w:after="160" w:line="240" w:lineRule="auto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E93D6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s-AR"/>
        </w:rPr>
        <w:t xml:space="preserve">b) Recursos necesarios: </w:t>
      </w:r>
    </w:p>
    <w:p w:rsidR="00E93D61" w:rsidRPr="00E93D61" w:rsidRDefault="00E93D61" w:rsidP="00E93D61">
      <w:pPr>
        <w:spacing w:after="225" w:line="240" w:lineRule="auto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Además la sala podrá estar dotada al menos con los siguientes elementos:</w:t>
      </w:r>
    </w:p>
    <w:p w:rsidR="00E93D61" w:rsidRPr="00E93D61" w:rsidRDefault="00E93D61" w:rsidP="00E93D61">
      <w:pPr>
        <w:numPr>
          <w:ilvl w:val="0"/>
          <w:numId w:val="3"/>
        </w:numPr>
        <w:spacing w:before="280"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Camilla.</w:t>
      </w:r>
    </w:p>
    <w:p w:rsidR="00E93D61" w:rsidRPr="00E93D61" w:rsidRDefault="00E93D61" w:rsidP="00E93D61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Mesa.</w:t>
      </w:r>
    </w:p>
    <w:p w:rsidR="00E93D61" w:rsidRPr="00E93D61" w:rsidRDefault="00E93D61" w:rsidP="00E93D61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Sillas.</w:t>
      </w:r>
    </w:p>
    <w:p w:rsidR="00E93D61" w:rsidRPr="00E93D61" w:rsidRDefault="00E93D61" w:rsidP="00E93D61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Carro con material.</w:t>
      </w:r>
    </w:p>
    <w:p w:rsidR="00E93D61" w:rsidRPr="00E93D61" w:rsidRDefault="00E93D61" w:rsidP="00E93D61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proofErr w:type="spellStart"/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Oxímetro</w:t>
      </w:r>
      <w:proofErr w:type="spellEnd"/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 de Pulso.</w:t>
      </w:r>
    </w:p>
    <w:p w:rsidR="00E93D61" w:rsidRPr="00E93D61" w:rsidRDefault="00E93D61" w:rsidP="00E93D61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Termómetro.</w:t>
      </w:r>
    </w:p>
    <w:p w:rsidR="00E93D61" w:rsidRPr="00E93D61" w:rsidRDefault="00E93D61" w:rsidP="00E93D61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Tensiómetro </w:t>
      </w:r>
    </w:p>
    <w:p w:rsidR="00E93D61" w:rsidRPr="00E93D61" w:rsidRDefault="00E93D61" w:rsidP="00E93D61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Perchero.</w:t>
      </w:r>
    </w:p>
    <w:p w:rsidR="00E93D61" w:rsidRPr="00E93D61" w:rsidRDefault="00E93D61" w:rsidP="00E93D61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Balanza. </w:t>
      </w:r>
    </w:p>
    <w:p w:rsidR="001A0477" w:rsidRPr="006848BF" w:rsidRDefault="00E93D61" w:rsidP="00E93D61">
      <w:pPr>
        <w:numPr>
          <w:ilvl w:val="0"/>
          <w:numId w:val="3"/>
        </w:numPr>
        <w:spacing w:after="28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 w:rsidRPr="006848BF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Glucómetro. </w:t>
      </w:r>
    </w:p>
    <w:p w:rsidR="00E93D61" w:rsidRPr="00E93D61" w:rsidRDefault="00E93D61" w:rsidP="00E93D61">
      <w:pPr>
        <w:spacing w:before="280" w:after="28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E93D6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s-AR"/>
        </w:rPr>
        <w:t xml:space="preserve">c) Recursos Humanos: </w:t>
      </w: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El </w:t>
      </w:r>
      <w:bookmarkStart w:id="0" w:name="_GoBack"/>
      <w:bookmarkEnd w:id="0"/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enfermer</w:t>
      </w:r>
      <w:r w:rsidR="005F24E9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o encargado de esta Sala debe</w:t>
      </w: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 tener</w:t>
      </w:r>
      <w:r w:rsidR="005F24E9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 los conocimientos y la experiencia en u</w:t>
      </w: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rgencias </w:t>
      </w:r>
      <w:r w:rsidR="005F24E9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suficientes </w:t>
      </w: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para </w:t>
      </w:r>
      <w:r w:rsidR="005F24E9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garantizar la calidad y</w:t>
      </w: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 la homogeneidad del </w:t>
      </w:r>
      <w:proofErr w:type="spellStart"/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Triage</w:t>
      </w:r>
      <w:proofErr w:type="spellEnd"/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.</w:t>
      </w:r>
    </w:p>
    <w:p w:rsidR="00E93D61" w:rsidRPr="00E93D61" w:rsidRDefault="00E93D61" w:rsidP="00E93D61">
      <w:pPr>
        <w:spacing w:before="280" w:after="28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E93D6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s-AR"/>
        </w:rPr>
        <w:t>Artículo 4:</w:t>
      </w:r>
      <w:r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 Los vistos y considerando forman parte de la presente resolución. </w:t>
      </w:r>
    </w:p>
    <w:p w:rsidR="00E93D61" w:rsidRPr="00E93D61" w:rsidRDefault="006848BF" w:rsidP="00E93D61">
      <w:pPr>
        <w:spacing w:after="160" w:line="240" w:lineRule="auto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s-AR"/>
        </w:rPr>
        <w:t>Artículo 5</w:t>
      </w:r>
      <w:r w:rsidR="00E93D61" w:rsidRPr="00E93D6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s-AR"/>
        </w:rPr>
        <w:t>:</w:t>
      </w:r>
      <w:r w:rsidR="00E93D61" w:rsidRPr="00E93D61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 De forma. </w:t>
      </w:r>
    </w:p>
    <w:p w:rsidR="00DA739F" w:rsidRDefault="00DA739F" w:rsidP="00DA739F">
      <w:pPr>
        <w:rPr>
          <w:b/>
        </w:rPr>
      </w:pPr>
    </w:p>
    <w:p w:rsidR="008F6378" w:rsidRPr="007930C4" w:rsidRDefault="006848BF" w:rsidP="006848BF">
      <w:pPr>
        <w:rPr>
          <w:b/>
        </w:rPr>
      </w:pPr>
      <w:r>
        <w:rPr>
          <w:b/>
        </w:rPr>
        <w:t xml:space="preserve">Firman los concejales Lavítola, García, Masagué, </w:t>
      </w:r>
      <w:r w:rsidR="008F6378" w:rsidRPr="007930C4">
        <w:rPr>
          <w:b/>
        </w:rPr>
        <w:t>Bogado</w:t>
      </w:r>
      <w:r>
        <w:rPr>
          <w:b/>
        </w:rPr>
        <w:t xml:space="preserve">, </w:t>
      </w:r>
      <w:r w:rsidR="008F6378" w:rsidRPr="007930C4">
        <w:rPr>
          <w:b/>
        </w:rPr>
        <w:t>Landaburu</w:t>
      </w:r>
      <w:r>
        <w:rPr>
          <w:b/>
        </w:rPr>
        <w:t>,</w:t>
      </w:r>
      <w:r w:rsidR="001A0477">
        <w:rPr>
          <w:b/>
        </w:rPr>
        <w:t xml:space="preserve"> </w:t>
      </w:r>
      <w:r w:rsidR="00DA739F">
        <w:rPr>
          <w:b/>
        </w:rPr>
        <w:t>Vega</w:t>
      </w:r>
      <w:r>
        <w:rPr>
          <w:b/>
        </w:rPr>
        <w:t xml:space="preserve">, </w:t>
      </w:r>
      <w:r w:rsidR="008F6378" w:rsidRPr="007930C4">
        <w:rPr>
          <w:b/>
        </w:rPr>
        <w:t>Piñero</w:t>
      </w:r>
      <w:r w:rsidR="008F6378">
        <w:rPr>
          <w:b/>
        </w:rPr>
        <w:t xml:space="preserve"> </w:t>
      </w:r>
      <w:r>
        <w:rPr>
          <w:b/>
        </w:rPr>
        <w:t xml:space="preserve">y </w:t>
      </w:r>
      <w:r w:rsidR="008F6378" w:rsidRPr="007930C4">
        <w:rPr>
          <w:b/>
        </w:rPr>
        <w:t>Burgo</w:t>
      </w:r>
      <w:r>
        <w:rPr>
          <w:b/>
        </w:rPr>
        <w:t xml:space="preserve">s. </w:t>
      </w:r>
    </w:p>
    <w:p w:rsidR="007A04C9" w:rsidRPr="00B97F62" w:rsidRDefault="007A04C9">
      <w:pPr>
        <w:rPr>
          <w:rFonts w:asciiTheme="majorHAnsi" w:hAnsiTheme="majorHAnsi"/>
          <w:sz w:val="24"/>
          <w:szCs w:val="24"/>
        </w:rPr>
      </w:pPr>
    </w:p>
    <w:sectPr w:rsidR="007A04C9" w:rsidRPr="00B97F62" w:rsidSect="006848BF">
      <w:pgSz w:w="12240" w:h="20160" w:code="5"/>
      <w:pgMar w:top="567" w:right="4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770"/>
    <w:multiLevelType w:val="multilevel"/>
    <w:tmpl w:val="B14A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A45510"/>
    <w:multiLevelType w:val="hybridMultilevel"/>
    <w:tmpl w:val="1A60361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40F62"/>
    <w:multiLevelType w:val="multilevel"/>
    <w:tmpl w:val="8612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314DA8"/>
    <w:multiLevelType w:val="multilevel"/>
    <w:tmpl w:val="B6B4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61"/>
    <w:rsid w:val="001A0477"/>
    <w:rsid w:val="00253911"/>
    <w:rsid w:val="00561C6B"/>
    <w:rsid w:val="005F24E9"/>
    <w:rsid w:val="006848BF"/>
    <w:rsid w:val="007A04C9"/>
    <w:rsid w:val="0089670C"/>
    <w:rsid w:val="008F6378"/>
    <w:rsid w:val="00B97F62"/>
    <w:rsid w:val="00BE751D"/>
    <w:rsid w:val="00DA739F"/>
    <w:rsid w:val="00DD7B1E"/>
    <w:rsid w:val="00E9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qFormat/>
    <w:rsid w:val="001A0477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Prrafodelista">
    <w:name w:val="List Paragraph"/>
    <w:basedOn w:val="Normal"/>
    <w:uiPriority w:val="34"/>
    <w:qFormat/>
    <w:rsid w:val="00DD7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qFormat/>
    <w:rsid w:val="001A0477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Prrafodelista">
    <w:name w:val="List Paragraph"/>
    <w:basedOn w:val="Normal"/>
    <w:uiPriority w:val="34"/>
    <w:qFormat/>
    <w:rsid w:val="00DD7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2019-05-09T15:42:00Z</cp:lastPrinted>
  <dcterms:created xsi:type="dcterms:W3CDTF">2019-05-10T14:45:00Z</dcterms:created>
  <dcterms:modified xsi:type="dcterms:W3CDTF">2019-05-10T15:31:00Z</dcterms:modified>
</cp:coreProperties>
</file>