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DFA" w:rsidRPr="00C32DFA" w:rsidRDefault="00C32DFA" w:rsidP="00C32DFA">
      <w:pPr>
        <w:autoSpaceDN w:val="0"/>
        <w:spacing w:after="200" w:line="276" w:lineRule="auto"/>
        <w:jc w:val="center"/>
        <w:rPr>
          <w:rFonts w:ascii="Cambria" w:eastAsia="Calibri" w:hAnsi="Cambria" w:cs="Times New Roman"/>
          <w:b/>
          <w:sz w:val="32"/>
          <w:szCs w:val="32"/>
          <w:u w:val="single"/>
        </w:rPr>
      </w:pPr>
      <w:bookmarkStart w:id="0" w:name="page2"/>
      <w:bookmarkEnd w:id="0"/>
      <w:r w:rsidRPr="00C32DFA">
        <w:rPr>
          <w:rFonts w:ascii="Cambria" w:eastAsia="Calibri" w:hAnsi="Cambria" w:cs="Times New Roman"/>
          <w:b/>
          <w:sz w:val="32"/>
          <w:szCs w:val="32"/>
          <w:u w:val="single"/>
        </w:rPr>
        <w:t>E</w:t>
      </w:r>
      <w:r>
        <w:rPr>
          <w:rFonts w:ascii="Cambria" w:eastAsia="Calibri" w:hAnsi="Cambria" w:cs="Times New Roman"/>
          <w:b/>
          <w:sz w:val="32"/>
          <w:szCs w:val="32"/>
          <w:u w:val="single"/>
        </w:rPr>
        <w:t>xpediente N° 58</w:t>
      </w:r>
      <w:r w:rsidRPr="00C32DFA">
        <w:rPr>
          <w:rFonts w:ascii="Cambria" w:eastAsia="Calibri" w:hAnsi="Cambria" w:cs="Times New Roman"/>
          <w:b/>
          <w:sz w:val="32"/>
          <w:szCs w:val="32"/>
          <w:u w:val="single"/>
        </w:rPr>
        <w:t>/2019</w:t>
      </w:r>
    </w:p>
    <w:p w:rsidR="00C32DFA" w:rsidRDefault="00C32DFA" w:rsidP="00C32DFA">
      <w:pPr>
        <w:jc w:val="center"/>
        <w:rPr>
          <w:rFonts w:ascii="Arial Narrow" w:eastAsia="Calibri" w:hAnsi="Arial Narrow" w:cs="Times New Roman"/>
          <w:sz w:val="32"/>
          <w:szCs w:val="32"/>
        </w:rPr>
      </w:pPr>
      <w:r>
        <w:rPr>
          <w:rFonts w:ascii="Arial Narrow" w:eastAsia="Calibri" w:hAnsi="Arial Narrow" w:cs="Times New Roman"/>
          <w:sz w:val="32"/>
          <w:szCs w:val="32"/>
        </w:rPr>
        <w:t>PROYECTO DE RESOLUCIÓ</w:t>
      </w:r>
      <w:r w:rsidRPr="00C32DFA">
        <w:rPr>
          <w:rFonts w:ascii="Arial Narrow" w:eastAsia="Calibri" w:hAnsi="Arial Narrow" w:cs="Times New Roman"/>
          <w:sz w:val="32"/>
          <w:szCs w:val="32"/>
        </w:rPr>
        <w:t xml:space="preserve">N </w:t>
      </w:r>
      <w:r w:rsidRPr="00C32DFA">
        <w:rPr>
          <w:rFonts w:ascii="Arial Narrow" w:eastAsia="Calibri" w:hAnsi="Arial Narrow" w:cs="Times New Roman"/>
          <w:sz w:val="32"/>
          <w:szCs w:val="32"/>
        </w:rPr>
        <w:pict>
          <v:rect id="_x0000_i1025" style="width:442pt;height:1.5pt" o:hralign="center" o:hrstd="t" o:hr="t" fillcolor="#a0a0a0" stroked="f"/>
        </w:pict>
      </w:r>
    </w:p>
    <w:p w:rsidR="009A051F" w:rsidRDefault="009A051F" w:rsidP="00C32DFA">
      <w:pPr>
        <w:jc w:val="right"/>
      </w:pPr>
      <w:r>
        <w:t>Veinticinco de Mayo, 24 de Mayo de 2018</w:t>
      </w:r>
    </w:p>
    <w:p w:rsidR="009A051F" w:rsidRDefault="009A051F" w:rsidP="001A5084">
      <w:pPr>
        <w:jc w:val="center"/>
      </w:pPr>
      <w:r>
        <w:t>PROYECTO DE RESOLUCION</w:t>
      </w:r>
    </w:p>
    <w:p w:rsidR="009A051F" w:rsidRDefault="009A051F" w:rsidP="001A5084">
      <w:r>
        <w:t>BLOQUE: FRENTE RENOVADOR Y UNA</w:t>
      </w:r>
    </w:p>
    <w:p w:rsidR="009A051F" w:rsidRPr="009A051F" w:rsidRDefault="009A051F" w:rsidP="009A051F">
      <w:pPr>
        <w:rPr>
          <w:b/>
        </w:rPr>
      </w:pPr>
    </w:p>
    <w:p w:rsidR="009A051F" w:rsidRPr="009A051F" w:rsidRDefault="009A051F" w:rsidP="009A051F">
      <w:pPr>
        <w:jc w:val="both"/>
        <w:rPr>
          <w:b/>
        </w:rPr>
      </w:pPr>
      <w:r w:rsidRPr="009A051F">
        <w:rPr>
          <w:b/>
        </w:rPr>
        <w:t xml:space="preserve">VISTO:  </w:t>
      </w:r>
    </w:p>
    <w:p w:rsidR="009A051F" w:rsidRDefault="009A051F" w:rsidP="009A051F">
      <w:pPr>
        <w:jc w:val="both"/>
      </w:pPr>
      <w:r>
        <w:t>La publicación del Diario La Mañana del domingo 19 de mayo de 2019 titulada “Familia donó tres propiedades y el Estado incumplió”; Y</w:t>
      </w:r>
    </w:p>
    <w:p w:rsidR="009A051F" w:rsidRPr="009A051F" w:rsidRDefault="009A051F" w:rsidP="009A051F">
      <w:pPr>
        <w:jc w:val="both"/>
        <w:rPr>
          <w:b/>
        </w:rPr>
      </w:pPr>
      <w:r w:rsidRPr="009A051F">
        <w:rPr>
          <w:b/>
        </w:rPr>
        <w:t>CONSIDERANDO:</w:t>
      </w:r>
    </w:p>
    <w:p w:rsidR="009A051F" w:rsidRDefault="009A051F" w:rsidP="009A051F">
      <w:pPr>
        <w:jc w:val="both"/>
      </w:pPr>
      <w:r>
        <w:t>Que en una de las propiedades se ha desarrollado un emprendimiento denominado “Pastas doña Alicia”;</w:t>
      </w:r>
    </w:p>
    <w:p w:rsidR="009A051F" w:rsidRDefault="009A051F" w:rsidP="009A051F">
      <w:pPr>
        <w:jc w:val="both"/>
      </w:pPr>
      <w:r>
        <w:t>Que la nota menciona un proyecto para la elaboración de cajas de cartón en una propiedad que “nunca se utilizó”;</w:t>
      </w:r>
    </w:p>
    <w:p w:rsidR="009A051F" w:rsidRDefault="009A051F" w:rsidP="009A051F">
      <w:pPr>
        <w:jc w:val="both"/>
      </w:pPr>
      <w:r>
        <w:t xml:space="preserve">Que existiría una tercera propiedad destinada a “una rifa” para obtener fondos que permitieran implementar las propuestas formativas-laborales, pero que se encontraría ocupada ilegalmente; </w:t>
      </w:r>
    </w:p>
    <w:p w:rsidR="009A051F" w:rsidRDefault="009A051F" w:rsidP="009A051F">
      <w:pPr>
        <w:jc w:val="both"/>
      </w:pPr>
      <w:r>
        <w:t xml:space="preserve">Que según se menciona en el artículo periodístico la documentación de la “cesión de derechos” se encontraría extraviada;  </w:t>
      </w:r>
    </w:p>
    <w:p w:rsidR="009A051F" w:rsidRPr="009A051F" w:rsidRDefault="009A051F" w:rsidP="009A051F">
      <w:pPr>
        <w:jc w:val="both"/>
        <w:rPr>
          <w:b/>
        </w:rPr>
      </w:pPr>
      <w:r w:rsidRPr="009A051F">
        <w:rPr>
          <w:b/>
        </w:rPr>
        <w:t>POR TODO ELLO:</w:t>
      </w:r>
    </w:p>
    <w:p w:rsidR="009A051F" w:rsidRDefault="009A051F" w:rsidP="009A051F">
      <w:pPr>
        <w:jc w:val="both"/>
      </w:pPr>
      <w:r>
        <w:t>El Honorable Concejo Deliberante de Veinticinco de Mayo en uso de sus facultades sanciona lo siguiente con fuerza de:</w:t>
      </w:r>
    </w:p>
    <w:p w:rsidR="009A051F" w:rsidRPr="009A051F" w:rsidRDefault="009A051F" w:rsidP="009A051F">
      <w:pPr>
        <w:jc w:val="center"/>
        <w:rPr>
          <w:b/>
        </w:rPr>
      </w:pPr>
      <w:r w:rsidRPr="009A051F">
        <w:rPr>
          <w:b/>
        </w:rPr>
        <w:t>RESOLUCIÓN</w:t>
      </w:r>
    </w:p>
    <w:p w:rsidR="009A051F" w:rsidRDefault="001A5084" w:rsidP="009A051F">
      <w:pPr>
        <w:jc w:val="both"/>
      </w:pPr>
      <w:r w:rsidRPr="001A5084">
        <w:rPr>
          <w:b/>
        </w:rPr>
        <w:t>Artículo</w:t>
      </w:r>
      <w:r w:rsidR="009A051F" w:rsidRPr="001A5084">
        <w:rPr>
          <w:b/>
        </w:rPr>
        <w:t xml:space="preserve"> 1°:</w:t>
      </w:r>
      <w:r w:rsidR="009A051F">
        <w:t xml:space="preserve"> Solicitar </w:t>
      </w:r>
      <w:r>
        <w:t xml:space="preserve">al </w:t>
      </w:r>
      <w:r w:rsidR="009A051F">
        <w:t>Departamento Ejecutivo Municipal diseñe rápida y eficazmente acciones que permitan recuperar la documentación sobre las propiedades, elaborando los estados administrativos que permitan su incorporación defini</w:t>
      </w:r>
      <w:r>
        <w:t>tiva al patrimonio municipal.</w:t>
      </w:r>
    </w:p>
    <w:p w:rsidR="009A051F" w:rsidRDefault="009A051F" w:rsidP="009A051F">
      <w:pPr>
        <w:jc w:val="both"/>
      </w:pPr>
      <w:r w:rsidRPr="001A5084">
        <w:rPr>
          <w:b/>
        </w:rPr>
        <w:t>Artículo 2°:</w:t>
      </w:r>
      <w:r>
        <w:t xml:space="preserve"> Genere un proyecto formativo y social para dar cumplimiento al compromiso asumido por administraciones ante</w:t>
      </w:r>
      <w:r w:rsidR="001A5084">
        <w:t>riores con la familia Rodríguez.</w:t>
      </w:r>
    </w:p>
    <w:p w:rsidR="009A051F" w:rsidRDefault="009A051F" w:rsidP="009A051F">
      <w:pPr>
        <w:jc w:val="both"/>
      </w:pPr>
      <w:r w:rsidRPr="001A5084">
        <w:rPr>
          <w:b/>
        </w:rPr>
        <w:t>Artículo 3°:</w:t>
      </w:r>
      <w:r>
        <w:t xml:space="preserve"> Realice las denuncias correspondientes y proceda a recuperar la propiedad presuntamente “ocupada ilegalmente” para darle el destino previsto y obtener fondos que permitan financiar, en todo o en parte, la implementación de las acciones proyectadas en el Artículo N° 2. </w:t>
      </w:r>
    </w:p>
    <w:p w:rsidR="009A051F" w:rsidRDefault="009A051F" w:rsidP="009A051F">
      <w:pPr>
        <w:jc w:val="both"/>
      </w:pPr>
      <w:r w:rsidRPr="001A5084">
        <w:rPr>
          <w:b/>
        </w:rPr>
        <w:t xml:space="preserve">Artículo </w:t>
      </w:r>
      <w:r w:rsidR="001A5084" w:rsidRPr="001A5084">
        <w:rPr>
          <w:b/>
        </w:rPr>
        <w:t>4</w:t>
      </w:r>
      <w:r w:rsidRPr="001A5084">
        <w:rPr>
          <w:b/>
        </w:rPr>
        <w:t>°:</w:t>
      </w:r>
      <w:r>
        <w:t xml:space="preserve"> De forma.</w:t>
      </w:r>
    </w:p>
    <w:p w:rsidR="00AC384F" w:rsidRDefault="00C32DFA"/>
    <w:p w:rsidR="00C32DFA" w:rsidRDefault="00C32DFA"/>
    <w:p w:rsidR="00C32DFA" w:rsidRDefault="00C32DFA">
      <w:r>
        <w:t>Firma Concejal Alejandro Serafini.</w:t>
      </w:r>
      <w:bookmarkStart w:id="1" w:name="_GoBack"/>
      <w:bookmarkEnd w:id="1"/>
    </w:p>
    <w:sectPr w:rsidR="00C32DFA" w:rsidSect="001A5084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51F"/>
    <w:rsid w:val="001A5084"/>
    <w:rsid w:val="0079711A"/>
    <w:rsid w:val="00824D62"/>
    <w:rsid w:val="009A051F"/>
    <w:rsid w:val="00C32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51F"/>
    <w:pPr>
      <w:spacing w:line="256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1A50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A508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51F"/>
    <w:pPr>
      <w:spacing w:line="256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1A50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A508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265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serafini serafini</dc:creator>
  <cp:keywords/>
  <dc:description/>
  <cp:lastModifiedBy>USUARIO</cp:lastModifiedBy>
  <cp:revision>3</cp:revision>
  <dcterms:created xsi:type="dcterms:W3CDTF">2019-05-24T12:21:00Z</dcterms:created>
  <dcterms:modified xsi:type="dcterms:W3CDTF">2019-05-24T16:32:00Z</dcterms:modified>
</cp:coreProperties>
</file>