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31A" w:rsidRDefault="00FF5646" w:rsidP="00FF5646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FF5646">
        <w:rPr>
          <w:rFonts w:ascii="Garamond" w:hAnsi="Garamond"/>
          <w:b/>
          <w:sz w:val="28"/>
          <w:szCs w:val="28"/>
          <w:u w:val="single"/>
        </w:rPr>
        <w:t>PROYECTO DE ORDENANZA – EXPEDIENTE Nº 119/2014</w:t>
      </w:r>
    </w:p>
    <w:p w:rsidR="00FF5646" w:rsidRDefault="00FF5646" w:rsidP="00FF5646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FF5646" w:rsidRDefault="00FF5646" w:rsidP="00FF5646">
      <w:pPr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EL DEPARTAMENTO EJECUTIVO DE LA MUNICIPALIDAD DE 25 DE MAYO ELEVA A CONSIDERACION DEL HONORABLE CONCEJO DELIBERANTE, EL SIGUIENTE PROYECTO DE:</w:t>
      </w:r>
    </w:p>
    <w:p w:rsidR="00FF5646" w:rsidRDefault="00FF5646" w:rsidP="00FF5646">
      <w:pPr>
        <w:jc w:val="both"/>
        <w:rPr>
          <w:rFonts w:ascii="Garamond" w:hAnsi="Garamond"/>
          <w:b/>
          <w:sz w:val="28"/>
          <w:szCs w:val="28"/>
        </w:rPr>
      </w:pPr>
    </w:p>
    <w:p w:rsidR="00FF5646" w:rsidRDefault="00FF5646" w:rsidP="00FF5646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FF5646">
        <w:rPr>
          <w:rFonts w:ascii="Garamond" w:hAnsi="Garamond"/>
          <w:b/>
          <w:sz w:val="28"/>
          <w:szCs w:val="28"/>
          <w:u w:val="single"/>
        </w:rPr>
        <w:t>ORDENANZA</w:t>
      </w:r>
      <w:bookmarkStart w:id="0" w:name="_GoBack"/>
      <w:bookmarkEnd w:id="0"/>
    </w:p>
    <w:p w:rsidR="00FF5646" w:rsidRDefault="00FF5646" w:rsidP="00FF5646">
      <w:pPr>
        <w:jc w:val="both"/>
        <w:rPr>
          <w:rFonts w:ascii="Garamond" w:hAnsi="Garamond"/>
          <w:b/>
          <w:sz w:val="28"/>
          <w:szCs w:val="28"/>
          <w:u w:val="single"/>
        </w:rPr>
      </w:pPr>
    </w:p>
    <w:p w:rsidR="00FF5646" w:rsidRDefault="00FF5646" w:rsidP="00FF564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  <w:u w:val="single"/>
        </w:rPr>
        <w:t>ARTICULO 1º:</w:t>
      </w:r>
      <w:r>
        <w:rPr>
          <w:rFonts w:ascii="Garamond" w:hAnsi="Garamond"/>
          <w:sz w:val="28"/>
          <w:szCs w:val="28"/>
        </w:rPr>
        <w:t xml:space="preserve"> Modificase las partidas del Cálculo de Recursos y Presupuesto de Gastos del ejercicio 2014 de la Municipalidad de 25 de Mayo, según lo establece el ANEXO I que forma parte de la presente.</w:t>
      </w:r>
    </w:p>
    <w:p w:rsidR="00FF5646" w:rsidRDefault="00FF5646" w:rsidP="00FF564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  <w:u w:val="single"/>
        </w:rPr>
        <w:t xml:space="preserve">ARTICULO 2º: </w:t>
      </w:r>
      <w:r>
        <w:rPr>
          <w:rFonts w:ascii="Garamond" w:hAnsi="Garamond"/>
          <w:sz w:val="28"/>
          <w:szCs w:val="28"/>
        </w:rPr>
        <w:t>Comuníquese al Departamento Ejecutivo.</w:t>
      </w:r>
    </w:p>
    <w:p w:rsidR="00FF5646" w:rsidRDefault="00FF5646" w:rsidP="00FF5646">
      <w:pPr>
        <w:jc w:val="both"/>
        <w:rPr>
          <w:rFonts w:ascii="Garamond" w:hAnsi="Garamond"/>
          <w:sz w:val="28"/>
          <w:szCs w:val="28"/>
        </w:rPr>
      </w:pPr>
    </w:p>
    <w:p w:rsidR="00FF5646" w:rsidRPr="00FF5646" w:rsidRDefault="00FF5646" w:rsidP="00FF564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Firman: Hernán López Ledesma, Secretario de Hacienda y María Victoria Borrego, Intendente Municipal.</w:t>
      </w:r>
    </w:p>
    <w:sectPr w:rsidR="00FF5646" w:rsidRPr="00FF56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646"/>
    <w:rsid w:val="0064331A"/>
    <w:rsid w:val="00FF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1</cp:revision>
  <dcterms:created xsi:type="dcterms:W3CDTF">2014-09-19T14:53:00Z</dcterms:created>
  <dcterms:modified xsi:type="dcterms:W3CDTF">2014-09-19T14:57:00Z</dcterms:modified>
</cp:coreProperties>
</file>