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275" w:rsidRDefault="00552275" w:rsidP="00552275">
      <w:pPr>
        <w:jc w:val="center"/>
        <w:rPr>
          <w:rFonts w:ascii="Garamond" w:hAnsi="Garamond"/>
          <w:b/>
          <w:sz w:val="28"/>
          <w:szCs w:val="28"/>
          <w:u w:val="single"/>
        </w:rPr>
      </w:pPr>
      <w:r>
        <w:rPr>
          <w:rFonts w:ascii="Garamond" w:hAnsi="Garamond"/>
          <w:b/>
          <w:sz w:val="28"/>
          <w:szCs w:val="28"/>
          <w:u w:val="single"/>
        </w:rPr>
        <w:t>PROYECTO DE ORDENANZA – EXPEDIENTE Nº 14</w:t>
      </w:r>
      <w:r>
        <w:rPr>
          <w:rFonts w:ascii="Garamond" w:hAnsi="Garamond"/>
          <w:b/>
          <w:sz w:val="28"/>
          <w:szCs w:val="28"/>
          <w:u w:val="single"/>
        </w:rPr>
        <w:t>9</w:t>
      </w:r>
      <w:r>
        <w:rPr>
          <w:rFonts w:ascii="Garamond" w:hAnsi="Garamond"/>
          <w:b/>
          <w:sz w:val="28"/>
          <w:szCs w:val="28"/>
          <w:u w:val="single"/>
        </w:rPr>
        <w:t>/2014</w:t>
      </w:r>
    </w:p>
    <w:p w:rsidR="00552275" w:rsidRDefault="00552275" w:rsidP="00552275">
      <w:pPr>
        <w:rPr>
          <w:rFonts w:ascii="Garamond" w:hAnsi="Garamond"/>
          <w:b/>
          <w:sz w:val="28"/>
          <w:szCs w:val="28"/>
        </w:rPr>
      </w:pPr>
    </w:p>
    <w:p w:rsidR="00552275" w:rsidRDefault="00552275" w:rsidP="00552275">
      <w:pPr>
        <w:jc w:val="center"/>
        <w:rPr>
          <w:rFonts w:ascii="Garamond" w:hAnsi="Garamond"/>
          <w:b/>
          <w:sz w:val="28"/>
          <w:szCs w:val="28"/>
        </w:rPr>
      </w:pPr>
      <w:r>
        <w:rPr>
          <w:rFonts w:ascii="Garamond" w:hAnsi="Garamond"/>
          <w:b/>
          <w:sz w:val="28"/>
          <w:szCs w:val="28"/>
        </w:rPr>
        <w:t>EL DEPARTAMENTO EJECUTIVO DE LA MUNICIPALIDAD DE VEINTICINCO DE MAYO ELEVA A CONSIDERACION DEL HONORABLE CONCEJO DELIBERANTE, EL SIGUIENTE PROYECTO DE:</w:t>
      </w:r>
    </w:p>
    <w:p w:rsidR="00552275" w:rsidRDefault="00552275" w:rsidP="00552275">
      <w:pPr>
        <w:rPr>
          <w:rFonts w:ascii="Garamond" w:hAnsi="Garamond"/>
          <w:b/>
          <w:sz w:val="28"/>
          <w:szCs w:val="28"/>
          <w:u w:val="single"/>
        </w:rPr>
      </w:pPr>
    </w:p>
    <w:p w:rsidR="00552275" w:rsidRDefault="00552275" w:rsidP="00552275">
      <w:pPr>
        <w:jc w:val="center"/>
        <w:rPr>
          <w:rFonts w:ascii="Garamond" w:hAnsi="Garamond"/>
          <w:b/>
          <w:sz w:val="28"/>
          <w:szCs w:val="28"/>
          <w:u w:val="single"/>
        </w:rPr>
      </w:pPr>
      <w:r>
        <w:rPr>
          <w:rFonts w:ascii="Garamond" w:hAnsi="Garamond"/>
          <w:b/>
          <w:sz w:val="28"/>
          <w:szCs w:val="28"/>
          <w:u w:val="single"/>
        </w:rPr>
        <w:t>O R D E N A N Z A</w:t>
      </w:r>
    </w:p>
    <w:p w:rsidR="00552275" w:rsidRDefault="00552275" w:rsidP="00552275">
      <w:pPr>
        <w:jc w:val="both"/>
        <w:rPr>
          <w:rFonts w:ascii="Garamond" w:hAnsi="Garamond"/>
          <w:b/>
          <w:sz w:val="28"/>
          <w:szCs w:val="28"/>
          <w:u w:val="single"/>
        </w:rPr>
      </w:pPr>
    </w:p>
    <w:p w:rsidR="00552275" w:rsidRDefault="00552275" w:rsidP="00552275">
      <w:pPr>
        <w:jc w:val="both"/>
        <w:rPr>
          <w:rFonts w:ascii="Garamond" w:hAnsi="Garamond"/>
          <w:sz w:val="28"/>
          <w:szCs w:val="28"/>
        </w:rPr>
      </w:pPr>
      <w:r w:rsidRPr="00552275">
        <w:rPr>
          <w:rFonts w:ascii="Garamond" w:hAnsi="Garamond"/>
          <w:b/>
          <w:sz w:val="28"/>
          <w:szCs w:val="28"/>
          <w:u w:val="single"/>
        </w:rPr>
        <w:t>ART</w:t>
      </w:r>
      <w:r>
        <w:rPr>
          <w:rFonts w:ascii="Garamond" w:hAnsi="Garamond"/>
          <w:b/>
          <w:sz w:val="28"/>
          <w:szCs w:val="28"/>
          <w:u w:val="single"/>
        </w:rPr>
        <w:t>ICULO  1º):</w:t>
      </w:r>
      <w:r>
        <w:rPr>
          <w:rFonts w:ascii="Garamond" w:hAnsi="Garamond"/>
          <w:sz w:val="28"/>
          <w:szCs w:val="28"/>
        </w:rPr>
        <w:t xml:space="preserve"> Se autoriza al Departamento Ejecutivo a suscribir un Convenio de Cooperación con el Ministerio de Desarrollo Social de la Provincia de Buenos Aires en el marco del Programa “Casa de Día”, para la atención gratuita de cinco adultos mayores de ambos sexos, de 60 años en adelante, que se encuentran en situación de riesgo social.</w:t>
      </w:r>
    </w:p>
    <w:p w:rsidR="00552275" w:rsidRDefault="00552275" w:rsidP="00552275">
      <w:pPr>
        <w:jc w:val="both"/>
        <w:rPr>
          <w:rFonts w:ascii="Garamond" w:hAnsi="Garamond"/>
          <w:sz w:val="28"/>
          <w:szCs w:val="28"/>
        </w:rPr>
      </w:pPr>
      <w:r>
        <w:rPr>
          <w:rFonts w:ascii="Garamond" w:hAnsi="Garamond"/>
          <w:b/>
          <w:sz w:val="28"/>
          <w:szCs w:val="28"/>
          <w:u w:val="single"/>
        </w:rPr>
        <w:t>ARTICULO 2º):</w:t>
      </w:r>
      <w:r>
        <w:rPr>
          <w:rFonts w:ascii="Garamond" w:hAnsi="Garamond"/>
          <w:sz w:val="28"/>
          <w:szCs w:val="28"/>
        </w:rPr>
        <w:t xml:space="preserve"> El mencionado convenio tendrá vigencia por un año a partir del 01 de Enero del año 2014.</w:t>
      </w:r>
    </w:p>
    <w:p w:rsidR="00552275" w:rsidRDefault="00552275" w:rsidP="00552275">
      <w:pPr>
        <w:jc w:val="both"/>
        <w:rPr>
          <w:rFonts w:ascii="Garamond" w:hAnsi="Garamond"/>
          <w:sz w:val="28"/>
          <w:szCs w:val="28"/>
        </w:rPr>
      </w:pPr>
      <w:r>
        <w:rPr>
          <w:rFonts w:ascii="Garamond" w:hAnsi="Garamond"/>
          <w:b/>
          <w:sz w:val="28"/>
          <w:szCs w:val="28"/>
          <w:u w:val="single"/>
        </w:rPr>
        <w:t xml:space="preserve">ARTICULO 3º): </w:t>
      </w:r>
      <w:r>
        <w:rPr>
          <w:rFonts w:ascii="Garamond" w:hAnsi="Garamond"/>
          <w:sz w:val="28"/>
          <w:szCs w:val="28"/>
        </w:rPr>
        <w:t>Comuníquese al Departamento Ejecutivo.</w:t>
      </w:r>
    </w:p>
    <w:p w:rsidR="00552275" w:rsidRDefault="00552275" w:rsidP="00552275">
      <w:pPr>
        <w:jc w:val="both"/>
        <w:rPr>
          <w:rFonts w:ascii="Garamond" w:hAnsi="Garamond"/>
          <w:sz w:val="28"/>
          <w:szCs w:val="28"/>
        </w:rPr>
      </w:pPr>
    </w:p>
    <w:p w:rsidR="00552275" w:rsidRDefault="00552275" w:rsidP="00552275">
      <w:pPr>
        <w:jc w:val="center"/>
        <w:rPr>
          <w:rFonts w:ascii="Garamond" w:hAnsi="Garamond"/>
          <w:b/>
          <w:sz w:val="28"/>
          <w:szCs w:val="28"/>
          <w:u w:val="single"/>
        </w:rPr>
      </w:pPr>
      <w:r>
        <w:rPr>
          <w:rFonts w:ascii="Garamond" w:hAnsi="Garamond"/>
          <w:b/>
          <w:sz w:val="28"/>
          <w:szCs w:val="28"/>
          <w:u w:val="single"/>
        </w:rPr>
        <w:t>F U N D A M E N T O S</w:t>
      </w:r>
    </w:p>
    <w:p w:rsidR="00552275" w:rsidRDefault="00552275" w:rsidP="00552275">
      <w:pPr>
        <w:jc w:val="both"/>
        <w:rPr>
          <w:rFonts w:ascii="Garamond" w:hAnsi="Garamond"/>
          <w:sz w:val="28"/>
          <w:szCs w:val="28"/>
        </w:rPr>
      </w:pPr>
      <w:r>
        <w:rPr>
          <w:rFonts w:ascii="Garamond" w:hAnsi="Garamond"/>
          <w:sz w:val="28"/>
          <w:szCs w:val="28"/>
        </w:rPr>
        <w:t>Motiva el presente proyecto de ordenanza, la solicitud efectuada por el Ministerio de Desarrollo Social de la Provincia de Buenos Aires, que requiere la autorización previa para suscribir el Convenio de Cooperación</w:t>
      </w:r>
      <w:bookmarkStart w:id="0" w:name="_GoBack"/>
      <w:bookmarkEnd w:id="0"/>
      <w:r>
        <w:rPr>
          <w:rFonts w:ascii="Garamond" w:hAnsi="Garamond"/>
          <w:sz w:val="28"/>
          <w:szCs w:val="28"/>
        </w:rPr>
        <w:t>, siendo esta la intención de este Departamento Ejecutivo.</w:t>
      </w:r>
    </w:p>
    <w:p w:rsidR="00552275" w:rsidRDefault="00552275" w:rsidP="00552275">
      <w:pPr>
        <w:jc w:val="both"/>
        <w:rPr>
          <w:rFonts w:ascii="Garamond" w:hAnsi="Garamond"/>
          <w:sz w:val="28"/>
          <w:szCs w:val="28"/>
        </w:rPr>
      </w:pPr>
      <w:r>
        <w:rPr>
          <w:rFonts w:ascii="Garamond" w:hAnsi="Garamond"/>
          <w:sz w:val="28"/>
          <w:szCs w:val="28"/>
        </w:rPr>
        <w:t>El objetivo es mantener esta modalidad de cooperación que se encuentra vigente en el corriente año, y desde años atrás, por el cual el Ministerio abona, mensualmente, cinco becas destinadas a adultos mayores de la Casa de Día de Veinticinco de Mayo y diez becas destinadas a los Hogares de Ancianos de Norberto de la Riestra y Gobernador Ugarte; el Departamento Ejecutivo provee la asistencia y atención de los mayores adultos que se encuentran de manera transitoria o permanente en esos Hogares o Casa de Día.</w:t>
      </w:r>
    </w:p>
    <w:p w:rsidR="00552275" w:rsidRDefault="00552275" w:rsidP="00552275">
      <w:pPr>
        <w:jc w:val="both"/>
        <w:rPr>
          <w:rFonts w:ascii="Garamond" w:hAnsi="Garamond"/>
          <w:sz w:val="28"/>
          <w:szCs w:val="28"/>
        </w:rPr>
      </w:pPr>
      <w:r>
        <w:rPr>
          <w:rFonts w:ascii="Garamond" w:hAnsi="Garamond"/>
          <w:sz w:val="28"/>
          <w:szCs w:val="28"/>
        </w:rPr>
        <w:lastRenderedPageBreak/>
        <w:t>Por los motivos expuestos es que se solicita la aprobación del presente proyecto de Ordenanza, otorgando la autorización.</w:t>
      </w:r>
    </w:p>
    <w:p w:rsidR="00552275" w:rsidRDefault="00552275" w:rsidP="00552275">
      <w:pPr>
        <w:jc w:val="both"/>
        <w:rPr>
          <w:rFonts w:ascii="Garamond" w:hAnsi="Garamond"/>
          <w:sz w:val="28"/>
          <w:szCs w:val="28"/>
        </w:rPr>
      </w:pPr>
      <w:r>
        <w:rPr>
          <w:rFonts w:ascii="Garamond" w:hAnsi="Garamond"/>
          <w:sz w:val="28"/>
          <w:szCs w:val="28"/>
        </w:rPr>
        <w:t>La Sra. Intendente saluda a ese Honorable Cuerpo, siendo refrendada su firma por la Sra. Secretaria de Desarrollo Social.</w:t>
      </w:r>
    </w:p>
    <w:p w:rsidR="00552275" w:rsidRDefault="00552275" w:rsidP="00552275">
      <w:pPr>
        <w:jc w:val="both"/>
        <w:rPr>
          <w:rFonts w:ascii="Garamond" w:hAnsi="Garamond"/>
          <w:sz w:val="28"/>
          <w:szCs w:val="28"/>
        </w:rPr>
      </w:pPr>
    </w:p>
    <w:p w:rsidR="00552275" w:rsidRPr="00552275" w:rsidRDefault="00552275" w:rsidP="00552275">
      <w:pPr>
        <w:jc w:val="both"/>
        <w:rPr>
          <w:rFonts w:ascii="Garamond" w:hAnsi="Garamond"/>
          <w:sz w:val="28"/>
          <w:szCs w:val="28"/>
        </w:rPr>
      </w:pPr>
      <w:r>
        <w:rPr>
          <w:rFonts w:ascii="Garamond" w:hAnsi="Garamond"/>
          <w:sz w:val="28"/>
          <w:szCs w:val="28"/>
        </w:rPr>
        <w:t>Firman: Silvina Lavítola, Secretaria de Desarrollo Social y María Victoria Borrego, Intendente Municipal.</w:t>
      </w:r>
    </w:p>
    <w:p w:rsidR="00783C3A" w:rsidRDefault="00783C3A"/>
    <w:sectPr w:rsidR="00783C3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275"/>
    <w:rsid w:val="00552275"/>
    <w:rsid w:val="00783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27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27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491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288</Words>
  <Characters>1590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2014-11-10T15:28:00Z</dcterms:created>
  <dcterms:modified xsi:type="dcterms:W3CDTF">2014-11-10T15:38:00Z</dcterms:modified>
</cp:coreProperties>
</file>