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AE7" w:rsidRPr="00DF1F5C" w:rsidRDefault="00DF1F5C" w:rsidP="00DF1F5C">
      <w:pPr>
        <w:jc w:val="center"/>
        <w:rPr>
          <w:rFonts w:ascii="Garamond" w:hAnsi="Garamond"/>
          <w:b/>
          <w:sz w:val="28"/>
          <w:szCs w:val="28"/>
          <w:u w:val="single"/>
        </w:rPr>
      </w:pPr>
      <w:r w:rsidRPr="00DF1F5C">
        <w:rPr>
          <w:rFonts w:ascii="Garamond" w:hAnsi="Garamond"/>
          <w:b/>
          <w:sz w:val="28"/>
          <w:szCs w:val="28"/>
          <w:u w:val="single"/>
        </w:rPr>
        <w:t>PROYECTO DE ORDENANZA – EXPEDIENTE Nº 158/2014</w:t>
      </w:r>
    </w:p>
    <w:p w:rsidR="00DF1F5C" w:rsidRDefault="00DF1F5C">
      <w:pPr>
        <w:rPr>
          <w:rFonts w:ascii="Garamond" w:hAnsi="Garamond"/>
          <w:b/>
          <w:sz w:val="28"/>
          <w:szCs w:val="28"/>
        </w:rPr>
      </w:pPr>
    </w:p>
    <w:p w:rsidR="00DF1F5C" w:rsidRDefault="00DF1F5C">
      <w:pPr>
        <w:rPr>
          <w:rFonts w:ascii="Garamond" w:hAnsi="Garamond"/>
          <w:b/>
          <w:sz w:val="28"/>
          <w:szCs w:val="28"/>
        </w:rPr>
      </w:pPr>
      <w:r>
        <w:rPr>
          <w:rFonts w:ascii="Garamond" w:hAnsi="Garamond"/>
          <w:b/>
          <w:sz w:val="28"/>
          <w:szCs w:val="28"/>
        </w:rPr>
        <w:t>EL DEPARTAMENTO EJECUTIVO DE LA MUNICIPALIDAD DE 25 DE MAYO, ELEVA A CONSIDERACION DEL HONORABLE CONCEJO DELIBERANTE, EL SIGUIENTE PROYECTO DE:</w:t>
      </w:r>
      <w:bookmarkStart w:id="0" w:name="_GoBack"/>
      <w:bookmarkEnd w:id="0"/>
    </w:p>
    <w:p w:rsidR="00DF1F5C" w:rsidRDefault="00DF1F5C">
      <w:pPr>
        <w:rPr>
          <w:rFonts w:ascii="Garamond" w:hAnsi="Garamond"/>
          <w:b/>
          <w:sz w:val="28"/>
          <w:szCs w:val="28"/>
        </w:rPr>
      </w:pPr>
    </w:p>
    <w:p w:rsidR="00DF1F5C" w:rsidRDefault="00DF1F5C" w:rsidP="00DF1F5C">
      <w:pPr>
        <w:jc w:val="center"/>
        <w:rPr>
          <w:rFonts w:ascii="Garamond" w:hAnsi="Garamond"/>
          <w:b/>
          <w:sz w:val="28"/>
          <w:szCs w:val="28"/>
          <w:u w:val="single"/>
        </w:rPr>
      </w:pPr>
      <w:r w:rsidRPr="00DF1F5C">
        <w:rPr>
          <w:rFonts w:ascii="Garamond" w:hAnsi="Garamond"/>
          <w:b/>
          <w:sz w:val="28"/>
          <w:szCs w:val="28"/>
          <w:u w:val="single"/>
        </w:rPr>
        <w:t>O R D E N A N Z A</w:t>
      </w:r>
      <w:r>
        <w:rPr>
          <w:rFonts w:ascii="Garamond" w:hAnsi="Garamond"/>
          <w:b/>
          <w:sz w:val="28"/>
          <w:szCs w:val="28"/>
          <w:u w:val="single"/>
        </w:rPr>
        <w:t>:</w:t>
      </w:r>
    </w:p>
    <w:p w:rsidR="00DF1F5C" w:rsidRDefault="00DF1F5C" w:rsidP="00DF1F5C">
      <w:pPr>
        <w:jc w:val="both"/>
        <w:rPr>
          <w:rFonts w:ascii="Garamond" w:hAnsi="Garamond"/>
          <w:b/>
          <w:sz w:val="28"/>
          <w:szCs w:val="28"/>
          <w:u w:val="single"/>
        </w:rPr>
      </w:pPr>
    </w:p>
    <w:p w:rsidR="00DF1F5C" w:rsidRDefault="00DF1F5C" w:rsidP="00DF1F5C">
      <w:pPr>
        <w:jc w:val="both"/>
        <w:rPr>
          <w:rFonts w:ascii="Garamond" w:hAnsi="Garamond"/>
          <w:sz w:val="28"/>
          <w:szCs w:val="28"/>
        </w:rPr>
      </w:pPr>
      <w:r>
        <w:rPr>
          <w:rFonts w:ascii="Garamond" w:hAnsi="Garamond"/>
          <w:b/>
          <w:sz w:val="28"/>
          <w:szCs w:val="28"/>
          <w:u w:val="single"/>
        </w:rPr>
        <w:t xml:space="preserve">ARTICULO 1º: </w:t>
      </w:r>
      <w:r>
        <w:rPr>
          <w:rFonts w:ascii="Garamond" w:hAnsi="Garamond"/>
          <w:sz w:val="28"/>
          <w:szCs w:val="28"/>
        </w:rPr>
        <w:t>Se autoriza al Departamento Ejecutivo a suscribir un convenio de cooperación en el marco del Programa “Hogar de Ancianos” con el Ministerio de Desarrollo Social de la Provincia de Buenos Aires, para la atención gratuita de 20 personas mayores de ambos sexos de 60 años en adelante, que se encuentren en situación de riesgo.</w:t>
      </w:r>
    </w:p>
    <w:p w:rsidR="00DF1F5C" w:rsidRDefault="00DF1F5C" w:rsidP="00DF1F5C">
      <w:pPr>
        <w:jc w:val="both"/>
        <w:rPr>
          <w:rFonts w:ascii="Garamond" w:hAnsi="Garamond"/>
          <w:sz w:val="28"/>
          <w:szCs w:val="28"/>
        </w:rPr>
      </w:pPr>
      <w:r>
        <w:rPr>
          <w:rFonts w:ascii="Garamond" w:hAnsi="Garamond"/>
          <w:b/>
          <w:sz w:val="28"/>
          <w:szCs w:val="28"/>
          <w:u w:val="single"/>
        </w:rPr>
        <w:t>ARTICULO 2º:</w:t>
      </w:r>
      <w:r>
        <w:rPr>
          <w:rFonts w:ascii="Garamond" w:hAnsi="Garamond"/>
          <w:b/>
          <w:sz w:val="28"/>
          <w:szCs w:val="28"/>
        </w:rPr>
        <w:t xml:space="preserve"> </w:t>
      </w:r>
      <w:r>
        <w:rPr>
          <w:rFonts w:ascii="Garamond" w:hAnsi="Garamond"/>
          <w:sz w:val="28"/>
          <w:szCs w:val="28"/>
        </w:rPr>
        <w:t xml:space="preserve">El mencionado convenio tendrá una duración de 12 meses a partir del 1º de Enero de 2014. </w:t>
      </w:r>
    </w:p>
    <w:p w:rsidR="00DF1F5C" w:rsidRDefault="00DF1F5C" w:rsidP="00DF1F5C">
      <w:pPr>
        <w:jc w:val="both"/>
        <w:rPr>
          <w:rFonts w:ascii="Garamond" w:hAnsi="Garamond"/>
          <w:sz w:val="28"/>
          <w:szCs w:val="28"/>
        </w:rPr>
      </w:pPr>
      <w:r>
        <w:rPr>
          <w:rFonts w:ascii="Garamond" w:hAnsi="Garamond"/>
          <w:b/>
          <w:sz w:val="28"/>
          <w:szCs w:val="28"/>
          <w:u w:val="single"/>
        </w:rPr>
        <w:t xml:space="preserve">ARTICULO 3º: </w:t>
      </w:r>
      <w:r>
        <w:rPr>
          <w:rFonts w:ascii="Garamond" w:hAnsi="Garamond"/>
          <w:sz w:val="28"/>
          <w:szCs w:val="28"/>
        </w:rPr>
        <w:t>Los recursos que en carácter de becas ingresen al Municipio originados por el mencionado convenio será imputados al rubro 1750103 denominado Becas para Abuelos, del Presupuesto de Recursos Año 2014.</w:t>
      </w:r>
    </w:p>
    <w:p w:rsidR="00DF1F5C" w:rsidRDefault="00DF1F5C" w:rsidP="00DF1F5C">
      <w:pPr>
        <w:jc w:val="both"/>
        <w:rPr>
          <w:rFonts w:ascii="Garamond" w:hAnsi="Garamond"/>
          <w:sz w:val="28"/>
          <w:szCs w:val="28"/>
        </w:rPr>
      </w:pPr>
      <w:r w:rsidRPr="00DF1F5C">
        <w:rPr>
          <w:rFonts w:ascii="Garamond" w:hAnsi="Garamond"/>
          <w:b/>
          <w:sz w:val="28"/>
          <w:szCs w:val="28"/>
          <w:u w:val="single"/>
        </w:rPr>
        <w:t>ARTICULO 4º:</w:t>
      </w:r>
      <w:r>
        <w:rPr>
          <w:rFonts w:ascii="Garamond" w:hAnsi="Garamond"/>
          <w:b/>
          <w:sz w:val="28"/>
          <w:szCs w:val="28"/>
        </w:rPr>
        <w:t xml:space="preserve"> </w:t>
      </w:r>
      <w:r>
        <w:rPr>
          <w:rFonts w:ascii="Garamond" w:hAnsi="Garamond"/>
          <w:sz w:val="28"/>
          <w:szCs w:val="28"/>
        </w:rPr>
        <w:t>Comuníquese al Departamento Ejecutivo.</w:t>
      </w:r>
    </w:p>
    <w:p w:rsidR="00DF1F5C" w:rsidRDefault="00DF1F5C" w:rsidP="00DF1F5C">
      <w:pPr>
        <w:jc w:val="both"/>
        <w:rPr>
          <w:rFonts w:ascii="Garamond" w:hAnsi="Garamond"/>
          <w:sz w:val="28"/>
          <w:szCs w:val="28"/>
        </w:rPr>
      </w:pPr>
    </w:p>
    <w:p w:rsidR="00DF1F5C" w:rsidRPr="00DF1F5C" w:rsidRDefault="00DF1F5C" w:rsidP="00DF1F5C">
      <w:pPr>
        <w:jc w:val="both"/>
        <w:rPr>
          <w:rFonts w:ascii="Garamond" w:hAnsi="Garamond"/>
          <w:sz w:val="28"/>
          <w:szCs w:val="28"/>
        </w:rPr>
      </w:pPr>
      <w:r>
        <w:rPr>
          <w:rFonts w:ascii="Garamond" w:hAnsi="Garamond"/>
          <w:sz w:val="28"/>
          <w:szCs w:val="28"/>
        </w:rPr>
        <w:t>Firma: Silvina Lavítola, Secretaria de Desarrollo Social y María Victoria Borrego, Intendente Municipal.</w:t>
      </w:r>
    </w:p>
    <w:p w:rsidR="00DF1F5C" w:rsidRDefault="00DF1F5C">
      <w:pPr>
        <w:rPr>
          <w:rFonts w:ascii="Garamond" w:hAnsi="Garamond"/>
          <w:b/>
          <w:sz w:val="28"/>
          <w:szCs w:val="28"/>
          <w:u w:val="single"/>
        </w:rPr>
      </w:pPr>
    </w:p>
    <w:p w:rsidR="00DF1F5C" w:rsidRPr="00DF1F5C" w:rsidRDefault="00DF1F5C">
      <w:pPr>
        <w:rPr>
          <w:rFonts w:ascii="Garamond" w:hAnsi="Garamond"/>
          <w:b/>
          <w:sz w:val="28"/>
          <w:szCs w:val="28"/>
          <w:u w:val="single"/>
        </w:rPr>
      </w:pPr>
    </w:p>
    <w:sectPr w:rsidR="00DF1F5C" w:rsidRPr="00DF1F5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F5C"/>
    <w:rsid w:val="00DF1F5C"/>
    <w:rsid w:val="00DF6A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157</Words>
  <Characters>868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2014-11-25T12:44:00Z</dcterms:created>
  <dcterms:modified xsi:type="dcterms:W3CDTF">2014-11-25T12:52:00Z</dcterms:modified>
</cp:coreProperties>
</file>