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CAD" w:rsidRDefault="00572E75" w:rsidP="003D4716">
      <w:pPr>
        <w:jc w:val="center"/>
        <w:rPr>
          <w:b/>
          <w:u w:val="single"/>
        </w:rPr>
      </w:pPr>
      <w:r>
        <w:rPr>
          <w:b/>
          <w:u w:val="single"/>
        </w:rPr>
        <w:t>PROYECTO DE ORDENANZA – EXPEDIENTE Nº 8</w:t>
      </w:r>
      <w:r w:rsidR="00A9331B">
        <w:rPr>
          <w:b/>
          <w:u w:val="single"/>
        </w:rPr>
        <w:t>5</w:t>
      </w:r>
      <w:r>
        <w:rPr>
          <w:b/>
          <w:u w:val="single"/>
        </w:rPr>
        <w:t>/2015</w:t>
      </w:r>
    </w:p>
    <w:p w:rsidR="00572E75" w:rsidRDefault="00572E75">
      <w:pPr>
        <w:rPr>
          <w:b/>
          <w:u w:val="single"/>
        </w:rPr>
      </w:pPr>
    </w:p>
    <w:p w:rsidR="00572E75" w:rsidRDefault="00572E75" w:rsidP="00A30C37">
      <w:pPr>
        <w:jc w:val="both"/>
        <w:rPr>
          <w:b/>
        </w:rPr>
      </w:pPr>
      <w:r>
        <w:rPr>
          <w:b/>
        </w:rPr>
        <w:t>EL DEPARTAMENTO EJECUTIVO DE LA MUNICIPALIDAD DE 25 DE MAYO, ELEVA A CONSIDERACION DEL HONORABLE CONCEJO DELIBERANTE, EL SIGUIENTE PROYECTO DE</w:t>
      </w:r>
      <w:r w:rsidR="00A30C37">
        <w:rPr>
          <w:b/>
        </w:rPr>
        <w:t>:</w:t>
      </w:r>
    </w:p>
    <w:p w:rsidR="00572E75" w:rsidRDefault="00572E75" w:rsidP="003D4716">
      <w:pPr>
        <w:jc w:val="center"/>
        <w:rPr>
          <w:b/>
          <w:u w:val="single"/>
        </w:rPr>
      </w:pPr>
      <w:r>
        <w:rPr>
          <w:b/>
          <w:u w:val="single"/>
        </w:rPr>
        <w:t>O R D E N A N Z A</w:t>
      </w:r>
    </w:p>
    <w:p w:rsidR="00572E75" w:rsidRDefault="00572E75" w:rsidP="00572E75">
      <w:pPr>
        <w:jc w:val="both"/>
        <w:rPr>
          <w:b/>
          <w:u w:val="single"/>
        </w:rPr>
      </w:pPr>
    </w:p>
    <w:p w:rsidR="00572E75" w:rsidRDefault="00572E75" w:rsidP="00572E75">
      <w:pPr>
        <w:jc w:val="both"/>
      </w:pPr>
      <w:r>
        <w:rPr>
          <w:b/>
          <w:u w:val="single"/>
        </w:rPr>
        <w:t>Artículo 1º:</w:t>
      </w:r>
      <w:r w:rsidR="00A67CBA">
        <w:t xml:space="preserve">Transfiérase en un todo de acuerdo a lo establecido en la Ordenanza Nº 2750 y 2914, al Sr. </w:t>
      </w:r>
      <w:proofErr w:type="spellStart"/>
      <w:r w:rsidR="00A9331B">
        <w:t>Morosi</w:t>
      </w:r>
      <w:proofErr w:type="spellEnd"/>
      <w:r w:rsidR="00A9331B">
        <w:t xml:space="preserve"> Renzo</w:t>
      </w:r>
      <w:r w:rsidR="00A67CBA">
        <w:t xml:space="preserve"> DNI </w:t>
      </w:r>
      <w:r w:rsidR="00A9331B">
        <w:t>24.650.419</w:t>
      </w:r>
      <w:r w:rsidR="00A67CBA">
        <w:t xml:space="preserve">, titular de la Firma </w:t>
      </w:r>
      <w:r w:rsidR="00A9331B">
        <w:t>Ambiental Urbano SRL</w:t>
      </w:r>
      <w:r w:rsidR="00A67CBA">
        <w:t>, el bien inmueble ubicado en el Sector Industrial Planificado de 25 de Mayo, Dr. Manuel Belgrano, identificado catastralmente co</w:t>
      </w:r>
      <w:r w:rsidR="00A9331B">
        <w:t xml:space="preserve">mo </w:t>
      </w:r>
      <w:proofErr w:type="spellStart"/>
      <w:r w:rsidR="00A9331B">
        <w:t>Circ</w:t>
      </w:r>
      <w:proofErr w:type="spellEnd"/>
      <w:r w:rsidR="00A9331B">
        <w:t xml:space="preserve">. II- </w:t>
      </w:r>
      <w:proofErr w:type="spellStart"/>
      <w:r w:rsidR="00A9331B">
        <w:t>Fracc</w:t>
      </w:r>
      <w:proofErr w:type="spellEnd"/>
      <w:r w:rsidR="00A9331B">
        <w:t xml:space="preserve"> I</w:t>
      </w:r>
      <w:r w:rsidR="00A67CBA">
        <w:t xml:space="preserve"> – Parcela</w:t>
      </w:r>
      <w:r w:rsidR="00A9331B">
        <w:t xml:space="preserve"> 4 y</w:t>
      </w:r>
      <w:r w:rsidR="00A67CBA">
        <w:t xml:space="preserve"> 5, con una superficie total de </w:t>
      </w:r>
      <w:r w:rsidR="00A9331B">
        <w:t>3000</w:t>
      </w:r>
      <w:r w:rsidR="00A67CBA">
        <w:t>,4</w:t>
      </w:r>
      <w:r w:rsidR="00A9331B">
        <w:t>0</w:t>
      </w:r>
      <w:r w:rsidR="00A67CBA">
        <w:t xml:space="preserve"> metros cuadrados, destinado a la instalación de una fábrica </w:t>
      </w:r>
      <w:r w:rsidR="00A9331B">
        <w:t>elaboradora de materiales de construcción y anexos mediante “DONACION CON CARGO”.</w:t>
      </w:r>
    </w:p>
    <w:p w:rsidR="00A30C37" w:rsidRPr="00A30C37" w:rsidRDefault="00572E75" w:rsidP="00572E75">
      <w:pPr>
        <w:jc w:val="both"/>
      </w:pPr>
      <w:r w:rsidRPr="00572E75">
        <w:rPr>
          <w:b/>
          <w:u w:val="single"/>
        </w:rPr>
        <w:t>Artículo 2º</w:t>
      </w:r>
      <w:r>
        <w:rPr>
          <w:b/>
          <w:u w:val="single"/>
        </w:rPr>
        <w:t>:</w:t>
      </w:r>
      <w:r w:rsidR="00A67CBA">
        <w:t xml:space="preserve">El “Cargo” a que se refiere el artículo precedente es: “La continuación con su actividad industrial”. En la respectiva escritura traslativa de dominio deberá dejarse expresa constancia del cargo impuesto. </w:t>
      </w:r>
    </w:p>
    <w:p w:rsidR="00A30C37" w:rsidRPr="00A30C37" w:rsidRDefault="00A30C37" w:rsidP="00572E75">
      <w:pPr>
        <w:jc w:val="both"/>
      </w:pPr>
      <w:r w:rsidRPr="00A30C37">
        <w:rPr>
          <w:b/>
          <w:u w:val="single"/>
        </w:rPr>
        <w:t>Artículo 3º</w:t>
      </w:r>
      <w:r>
        <w:rPr>
          <w:b/>
          <w:u w:val="single"/>
        </w:rPr>
        <w:t>:</w:t>
      </w:r>
      <w:r w:rsidR="00A67CBA">
        <w:t>Comuníquese al Departamento Ejecutivo.</w:t>
      </w:r>
    </w:p>
    <w:p w:rsidR="00572E75" w:rsidRDefault="00572E75" w:rsidP="00572E75">
      <w:pPr>
        <w:jc w:val="both"/>
      </w:pPr>
    </w:p>
    <w:p w:rsidR="00572E75" w:rsidRDefault="00572E75" w:rsidP="00572E75">
      <w:pPr>
        <w:spacing w:after="0" w:line="240" w:lineRule="auto"/>
        <w:jc w:val="both"/>
      </w:pPr>
      <w:r>
        <w:t>Firman:</w:t>
      </w:r>
    </w:p>
    <w:p w:rsidR="00572E75" w:rsidRDefault="00A67CBA" w:rsidP="00572E75">
      <w:pPr>
        <w:spacing w:after="0" w:line="240" w:lineRule="auto"/>
        <w:jc w:val="both"/>
      </w:pPr>
      <w:r>
        <w:t xml:space="preserve">Dr. Mario Montecchia, Secretario de Promoción </w:t>
      </w:r>
      <w:r w:rsidR="00A9331B">
        <w:t>Económica</w:t>
      </w:r>
      <w:bookmarkStart w:id="0" w:name="_GoBack"/>
      <w:bookmarkEnd w:id="0"/>
      <w:r>
        <w:t>.</w:t>
      </w:r>
    </w:p>
    <w:p w:rsidR="00572E75" w:rsidRPr="00572E75" w:rsidRDefault="00572E75" w:rsidP="00572E75">
      <w:pPr>
        <w:spacing w:after="0" w:line="240" w:lineRule="auto"/>
        <w:jc w:val="both"/>
      </w:pPr>
      <w:r>
        <w:t>María Victoria Borrego, Intendente Municipal</w:t>
      </w:r>
    </w:p>
    <w:sectPr w:rsidR="00572E75" w:rsidRPr="00572E75" w:rsidSect="00AE4E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aramond">
    <w:altName w:val="MS PMincho"/>
    <w:panose1 w:val="02020404030301010803"/>
    <w:charset w:val="00"/>
    <w:family w:val="roman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Mangal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72E75"/>
    <w:rsid w:val="001745F9"/>
    <w:rsid w:val="003D4716"/>
    <w:rsid w:val="00500960"/>
    <w:rsid w:val="00572E75"/>
    <w:rsid w:val="00671CAD"/>
    <w:rsid w:val="006F4413"/>
    <w:rsid w:val="00A30C37"/>
    <w:rsid w:val="00A67CBA"/>
    <w:rsid w:val="00A9331B"/>
    <w:rsid w:val="00AE4EF0"/>
    <w:rsid w:val="00D500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EF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Oficina</dc:creator>
  <cp:lastModifiedBy>Wu-Wei</cp:lastModifiedBy>
  <cp:revision>4</cp:revision>
  <dcterms:created xsi:type="dcterms:W3CDTF">2015-08-26T16:45:00Z</dcterms:created>
  <dcterms:modified xsi:type="dcterms:W3CDTF">2015-09-17T03:33:00Z</dcterms:modified>
</cp:coreProperties>
</file>