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4AD" w:rsidRPr="00B26053" w:rsidRDefault="006854AD" w:rsidP="006854AD">
      <w:pPr>
        <w:spacing w:after="0" w:line="240" w:lineRule="auto"/>
        <w:ind w:firstLine="3261"/>
        <w:rPr>
          <w:rFonts w:ascii="Helvetica" w:eastAsia="Times New Roman" w:hAnsi="Helvetica" w:cs="Helvetica"/>
          <w:bCs/>
          <w:sz w:val="24"/>
          <w:szCs w:val="24"/>
        </w:rPr>
      </w:pPr>
    </w:p>
    <w:p w:rsidR="006854AD" w:rsidRDefault="00101AF0" w:rsidP="006854AD">
      <w:pPr>
        <w:spacing w:line="360" w:lineRule="auto"/>
        <w:jc w:val="center"/>
        <w:rPr>
          <w:rFonts w:ascii="Arial" w:hAnsi="Arial" w:cs="Arial"/>
          <w:b/>
          <w:sz w:val="28"/>
          <w:szCs w:val="28"/>
          <w:u w:val="single"/>
        </w:rPr>
      </w:pPr>
      <w:r>
        <w:rPr>
          <w:rFonts w:ascii="Arial" w:hAnsi="Arial" w:cs="Arial"/>
          <w:b/>
          <w:sz w:val="28"/>
          <w:szCs w:val="28"/>
          <w:u w:val="single"/>
        </w:rPr>
        <w:t>PROYECTO DE ORDENANZA – EXPEDIENTE Nº 99/2015</w:t>
      </w:r>
    </w:p>
    <w:p w:rsidR="001B7145" w:rsidRDefault="001B7145" w:rsidP="00362158">
      <w:pPr>
        <w:jc w:val="center"/>
        <w:rPr>
          <w:rFonts w:ascii="Arial" w:hAnsi="Arial" w:cs="Arial"/>
          <w:b/>
          <w:sz w:val="24"/>
          <w:szCs w:val="24"/>
        </w:rPr>
      </w:pPr>
      <w:r>
        <w:rPr>
          <w:rFonts w:ascii="Arial" w:hAnsi="Arial" w:cs="Arial"/>
          <w:b/>
          <w:sz w:val="24"/>
          <w:szCs w:val="24"/>
        </w:rPr>
        <w:t xml:space="preserve">Modificatoria de la Ordenanza </w:t>
      </w:r>
      <w:r w:rsidR="005F50FB">
        <w:rPr>
          <w:rFonts w:ascii="Arial" w:hAnsi="Arial" w:cs="Arial"/>
          <w:b/>
          <w:sz w:val="24"/>
          <w:szCs w:val="24"/>
        </w:rPr>
        <w:t xml:space="preserve">Nº </w:t>
      </w:r>
      <w:r>
        <w:rPr>
          <w:rFonts w:ascii="Arial" w:hAnsi="Arial" w:cs="Arial"/>
          <w:b/>
          <w:sz w:val="24"/>
          <w:szCs w:val="24"/>
        </w:rPr>
        <w:t>2789/2004</w:t>
      </w:r>
    </w:p>
    <w:p w:rsidR="006854AD" w:rsidRPr="003B6BFF" w:rsidRDefault="006854AD" w:rsidP="00B75BF5">
      <w:pPr>
        <w:rPr>
          <w:rFonts w:ascii="Arial" w:hAnsi="Arial" w:cs="Arial"/>
          <w:b/>
          <w:sz w:val="24"/>
          <w:szCs w:val="24"/>
        </w:rPr>
      </w:pPr>
      <w:r w:rsidRPr="00876420">
        <w:rPr>
          <w:rFonts w:ascii="Arial" w:hAnsi="Arial" w:cs="Arial"/>
          <w:b/>
          <w:sz w:val="24"/>
          <w:szCs w:val="24"/>
        </w:rPr>
        <w:t>Visto:</w:t>
      </w:r>
      <w:r w:rsidR="00B75BF5" w:rsidRPr="00B75BF5">
        <w:rPr>
          <w:rFonts w:ascii="Arial" w:hAnsi="Arial" w:cs="Arial"/>
          <w:sz w:val="24"/>
          <w:szCs w:val="24"/>
        </w:rPr>
        <w:t xml:space="preserve"> </w:t>
      </w:r>
      <w:r w:rsidR="001B7145" w:rsidRPr="00B75BF5">
        <w:rPr>
          <w:rFonts w:ascii="Arial" w:hAnsi="Arial" w:cs="Arial"/>
          <w:sz w:val="24"/>
          <w:szCs w:val="24"/>
        </w:rPr>
        <w:t xml:space="preserve">El criterio </w:t>
      </w:r>
      <w:r w:rsidR="001B7145" w:rsidRPr="00B75BF5">
        <w:rPr>
          <w:rFonts w:ascii="Arial" w:hAnsi="Arial" w:cs="Arial"/>
          <w:color w:val="000000"/>
          <w:sz w:val="24"/>
          <w:szCs w:val="24"/>
          <w:lang w:eastAsia="es-AR"/>
        </w:rPr>
        <w:t xml:space="preserve">normativo </w:t>
      </w:r>
      <w:r w:rsidR="005F50FB" w:rsidRPr="00B75BF5">
        <w:rPr>
          <w:rFonts w:ascii="Arial" w:hAnsi="Arial" w:cs="Arial"/>
          <w:color w:val="000000"/>
          <w:sz w:val="24"/>
          <w:szCs w:val="24"/>
          <w:lang w:eastAsia="es-AR"/>
        </w:rPr>
        <w:t xml:space="preserve">de la Ordenanza Nº 2789 </w:t>
      </w:r>
      <w:r w:rsidR="001B7145" w:rsidRPr="00B75BF5">
        <w:rPr>
          <w:rFonts w:ascii="Arial" w:hAnsi="Arial" w:cs="Arial"/>
          <w:color w:val="000000"/>
          <w:sz w:val="24"/>
          <w:szCs w:val="24"/>
          <w:lang w:eastAsia="es-AR"/>
        </w:rPr>
        <w:t>y</w:t>
      </w:r>
      <w:r w:rsidR="005F50FB" w:rsidRPr="00B75BF5">
        <w:rPr>
          <w:rFonts w:ascii="Arial" w:hAnsi="Arial" w:cs="Arial"/>
          <w:color w:val="000000"/>
          <w:sz w:val="24"/>
          <w:szCs w:val="24"/>
          <w:lang w:eastAsia="es-AR"/>
        </w:rPr>
        <w:t xml:space="preserve"> la Ley Provincial Nº7738/971</w:t>
      </w:r>
      <w:proofErr w:type="gramStart"/>
      <w:r w:rsidR="005F50FB" w:rsidRPr="00B75BF5">
        <w:rPr>
          <w:rFonts w:ascii="Arial" w:hAnsi="Arial" w:cs="Arial"/>
          <w:color w:val="000000"/>
          <w:sz w:val="24"/>
          <w:szCs w:val="24"/>
          <w:lang w:eastAsia="es-AR"/>
        </w:rPr>
        <w:t>,y</w:t>
      </w:r>
      <w:proofErr w:type="gramEnd"/>
    </w:p>
    <w:p w:rsidR="006854AD" w:rsidRPr="00876420" w:rsidRDefault="006854AD" w:rsidP="006854AD">
      <w:pPr>
        <w:rPr>
          <w:rFonts w:ascii="Arial" w:hAnsi="Arial" w:cs="Arial"/>
          <w:b/>
          <w:sz w:val="24"/>
          <w:szCs w:val="24"/>
        </w:rPr>
      </w:pPr>
      <w:r w:rsidRPr="00876420">
        <w:rPr>
          <w:rFonts w:ascii="Arial" w:hAnsi="Arial" w:cs="Arial"/>
          <w:b/>
          <w:sz w:val="24"/>
          <w:szCs w:val="24"/>
        </w:rPr>
        <w:t>Considerando:</w:t>
      </w:r>
    </w:p>
    <w:p w:rsidR="005F50FB" w:rsidRPr="00B75BF5" w:rsidRDefault="006854AD" w:rsidP="00B75BF5">
      <w:pPr>
        <w:pStyle w:val="Sinespaciado"/>
        <w:ind w:firstLine="1701"/>
        <w:jc w:val="both"/>
        <w:rPr>
          <w:rFonts w:ascii="Arial" w:hAnsi="Arial" w:cs="Arial"/>
          <w:color w:val="000000"/>
          <w:sz w:val="24"/>
          <w:szCs w:val="24"/>
          <w:lang w:eastAsia="es-AR"/>
        </w:rPr>
      </w:pPr>
      <w:r w:rsidRPr="00B75BF5">
        <w:rPr>
          <w:rFonts w:ascii="Arial" w:hAnsi="Arial" w:cs="Arial"/>
          <w:sz w:val="24"/>
          <w:szCs w:val="24"/>
        </w:rPr>
        <w:t>Que</w:t>
      </w:r>
      <w:r w:rsidR="005F50FB" w:rsidRPr="00B75BF5">
        <w:rPr>
          <w:rFonts w:ascii="Arial" w:hAnsi="Arial" w:cs="Arial"/>
          <w:sz w:val="24"/>
          <w:szCs w:val="24"/>
        </w:rPr>
        <w:t xml:space="preserve"> </w:t>
      </w:r>
      <w:r w:rsidR="006F58DC" w:rsidRPr="00B75BF5">
        <w:rPr>
          <w:rFonts w:ascii="Arial" w:hAnsi="Arial" w:cs="Arial"/>
          <w:sz w:val="24"/>
          <w:szCs w:val="24"/>
        </w:rPr>
        <w:t xml:space="preserve">la </w:t>
      </w:r>
      <w:r w:rsidR="005F50FB" w:rsidRPr="00B75BF5">
        <w:rPr>
          <w:rFonts w:ascii="Arial" w:hAnsi="Arial" w:cs="Arial"/>
          <w:color w:val="000000"/>
          <w:sz w:val="24"/>
          <w:szCs w:val="24"/>
          <w:lang w:eastAsia="es-AR"/>
        </w:rPr>
        <w:t>ordenanza vigente Nº 2789/2004</w:t>
      </w:r>
      <w:r w:rsidR="006F58DC" w:rsidRPr="00B75BF5">
        <w:rPr>
          <w:rFonts w:ascii="Arial" w:hAnsi="Arial" w:cs="Arial"/>
          <w:color w:val="000000"/>
          <w:sz w:val="24"/>
          <w:szCs w:val="24"/>
          <w:lang w:eastAsia="es-AR"/>
        </w:rPr>
        <w:t xml:space="preserve">, </w:t>
      </w:r>
      <w:r w:rsidR="005F50FB" w:rsidRPr="00B75BF5">
        <w:rPr>
          <w:rFonts w:ascii="Arial" w:hAnsi="Arial" w:cs="Arial"/>
          <w:color w:val="000000"/>
          <w:sz w:val="24"/>
          <w:szCs w:val="24"/>
          <w:lang w:eastAsia="es-AR"/>
        </w:rPr>
        <w:t>por razones de</w:t>
      </w:r>
      <w:r w:rsidR="006F58DC" w:rsidRPr="00B75BF5">
        <w:rPr>
          <w:rFonts w:ascii="Arial" w:hAnsi="Arial" w:cs="Arial"/>
          <w:color w:val="000000"/>
          <w:sz w:val="24"/>
          <w:szCs w:val="24"/>
          <w:lang w:eastAsia="es-AR"/>
        </w:rPr>
        <w:t xml:space="preserve"> operatividad y </w:t>
      </w:r>
      <w:r w:rsidR="005F50FB" w:rsidRPr="00B75BF5">
        <w:rPr>
          <w:rFonts w:ascii="Arial" w:hAnsi="Arial" w:cs="Arial"/>
          <w:color w:val="000000"/>
          <w:sz w:val="24"/>
          <w:szCs w:val="24"/>
          <w:lang w:eastAsia="es-AR"/>
        </w:rPr>
        <w:t>nuevo</w:t>
      </w:r>
      <w:r w:rsidR="006F58DC" w:rsidRPr="00B75BF5">
        <w:rPr>
          <w:rFonts w:ascii="Arial" w:hAnsi="Arial" w:cs="Arial"/>
          <w:color w:val="000000"/>
          <w:sz w:val="24"/>
          <w:szCs w:val="24"/>
          <w:lang w:eastAsia="es-AR"/>
        </w:rPr>
        <w:t>s concepto</w:t>
      </w:r>
      <w:r w:rsidR="00E815CD" w:rsidRPr="00B75BF5">
        <w:rPr>
          <w:rFonts w:ascii="Arial" w:hAnsi="Arial" w:cs="Arial"/>
          <w:color w:val="000000"/>
          <w:sz w:val="24"/>
          <w:szCs w:val="24"/>
          <w:lang w:eastAsia="es-AR"/>
        </w:rPr>
        <w:t>s</w:t>
      </w:r>
      <w:r w:rsidR="006F58DC" w:rsidRPr="00B75BF5">
        <w:rPr>
          <w:rFonts w:ascii="Arial" w:hAnsi="Arial" w:cs="Arial"/>
          <w:color w:val="000000"/>
          <w:sz w:val="24"/>
          <w:szCs w:val="24"/>
          <w:lang w:eastAsia="es-AR"/>
        </w:rPr>
        <w:t xml:space="preserve"> en materia de defensa civil</w:t>
      </w:r>
      <w:r w:rsidR="00E815CD" w:rsidRPr="00B75BF5">
        <w:rPr>
          <w:rFonts w:ascii="Arial" w:hAnsi="Arial" w:cs="Arial"/>
          <w:color w:val="000000"/>
          <w:sz w:val="24"/>
          <w:szCs w:val="24"/>
          <w:lang w:eastAsia="es-AR"/>
        </w:rPr>
        <w:t xml:space="preserve"> carece de actualización en sus articulados</w:t>
      </w:r>
      <w:r w:rsidR="005F50FB" w:rsidRPr="00B75BF5">
        <w:rPr>
          <w:rFonts w:ascii="Arial" w:hAnsi="Arial" w:cs="Arial"/>
          <w:color w:val="000000"/>
          <w:sz w:val="24"/>
          <w:szCs w:val="24"/>
          <w:lang w:eastAsia="es-AR"/>
        </w:rPr>
        <w:t xml:space="preserve">.-  </w:t>
      </w:r>
    </w:p>
    <w:p w:rsidR="00E70437" w:rsidRPr="00B75BF5" w:rsidRDefault="00E70437" w:rsidP="00B75BF5">
      <w:pPr>
        <w:pStyle w:val="Sinespaciado"/>
        <w:ind w:firstLine="1701"/>
        <w:jc w:val="both"/>
        <w:rPr>
          <w:rFonts w:ascii="Arial" w:hAnsi="Arial" w:cs="Arial"/>
          <w:color w:val="000000"/>
          <w:sz w:val="24"/>
          <w:szCs w:val="24"/>
          <w:lang w:eastAsia="es-AR"/>
        </w:rPr>
      </w:pPr>
    </w:p>
    <w:p w:rsidR="006854AD" w:rsidRPr="00B75BF5" w:rsidRDefault="00E70437" w:rsidP="00B75BF5">
      <w:pPr>
        <w:pStyle w:val="Sinespaciado"/>
        <w:ind w:firstLine="1701"/>
        <w:jc w:val="both"/>
        <w:rPr>
          <w:rFonts w:ascii="Arial" w:hAnsi="Arial" w:cs="Arial"/>
          <w:color w:val="000000"/>
          <w:sz w:val="24"/>
          <w:szCs w:val="24"/>
          <w:lang w:eastAsia="es-AR"/>
        </w:rPr>
      </w:pPr>
      <w:r w:rsidRPr="00B75BF5">
        <w:rPr>
          <w:rFonts w:ascii="Arial" w:hAnsi="Arial" w:cs="Arial"/>
          <w:color w:val="000000"/>
          <w:sz w:val="24"/>
          <w:szCs w:val="24"/>
          <w:lang w:eastAsia="es-AR"/>
        </w:rPr>
        <w:t xml:space="preserve">Que adoptar previsiones y medidas de carácter general tendientes a prevenir acciones o estragos de agentes naturales deben ser cada vez </w:t>
      </w:r>
      <w:r w:rsidR="00101AF0" w:rsidRPr="00B75BF5">
        <w:rPr>
          <w:rFonts w:ascii="Arial" w:hAnsi="Arial" w:cs="Arial"/>
          <w:color w:val="000000"/>
          <w:sz w:val="24"/>
          <w:szCs w:val="24"/>
          <w:lang w:eastAsia="es-AR"/>
        </w:rPr>
        <w:t>más</w:t>
      </w:r>
      <w:r w:rsidRPr="00B75BF5">
        <w:rPr>
          <w:rFonts w:ascii="Arial" w:hAnsi="Arial" w:cs="Arial"/>
          <w:color w:val="000000"/>
          <w:sz w:val="24"/>
          <w:szCs w:val="24"/>
          <w:lang w:eastAsia="es-AR"/>
        </w:rPr>
        <w:t xml:space="preserve"> </w:t>
      </w:r>
      <w:proofErr w:type="gramStart"/>
      <w:r w:rsidRPr="00B75BF5">
        <w:rPr>
          <w:rFonts w:ascii="Arial" w:hAnsi="Arial" w:cs="Arial"/>
          <w:color w:val="000000"/>
          <w:sz w:val="24"/>
          <w:szCs w:val="24"/>
          <w:lang w:eastAsia="es-AR"/>
        </w:rPr>
        <w:t>efectivas</w:t>
      </w:r>
      <w:proofErr w:type="gramEnd"/>
      <w:r w:rsidRPr="00B75BF5">
        <w:rPr>
          <w:rFonts w:ascii="Arial" w:hAnsi="Arial" w:cs="Arial"/>
          <w:color w:val="000000"/>
          <w:sz w:val="24"/>
          <w:szCs w:val="24"/>
          <w:lang w:eastAsia="es-AR"/>
        </w:rPr>
        <w:t xml:space="preserve"> y eficaces.-</w:t>
      </w:r>
    </w:p>
    <w:p w:rsidR="005E076D" w:rsidRDefault="005E076D" w:rsidP="00362158">
      <w:pPr>
        <w:ind w:firstLine="708"/>
        <w:jc w:val="center"/>
        <w:rPr>
          <w:rFonts w:ascii="Arial" w:hAnsi="Arial" w:cs="Arial"/>
          <w:b/>
          <w:sz w:val="28"/>
          <w:szCs w:val="28"/>
        </w:rPr>
      </w:pPr>
    </w:p>
    <w:p w:rsidR="006854AD" w:rsidRPr="00050AC9" w:rsidRDefault="006854AD" w:rsidP="00362158">
      <w:pPr>
        <w:ind w:firstLine="708"/>
        <w:jc w:val="center"/>
        <w:rPr>
          <w:rFonts w:ascii="Arial" w:hAnsi="Arial" w:cs="Arial"/>
          <w:b/>
          <w:sz w:val="28"/>
          <w:szCs w:val="28"/>
        </w:rPr>
      </w:pPr>
      <w:r w:rsidRPr="00050AC9">
        <w:rPr>
          <w:rFonts w:ascii="Arial" w:hAnsi="Arial" w:cs="Arial"/>
          <w:b/>
          <w:sz w:val="28"/>
          <w:szCs w:val="28"/>
        </w:rPr>
        <w:t>POR TODO ELLO:</w:t>
      </w:r>
    </w:p>
    <w:p w:rsidR="006854AD" w:rsidRPr="00B75BF5" w:rsidRDefault="006854AD" w:rsidP="00B75BF5">
      <w:pPr>
        <w:ind w:firstLine="708"/>
        <w:rPr>
          <w:rFonts w:ascii="Arial" w:hAnsi="Arial" w:cs="Arial"/>
          <w:sz w:val="24"/>
          <w:szCs w:val="24"/>
        </w:rPr>
      </w:pPr>
      <w:r>
        <w:rPr>
          <w:rFonts w:ascii="Arial" w:hAnsi="Arial" w:cs="Arial"/>
          <w:sz w:val="24"/>
          <w:szCs w:val="24"/>
        </w:rPr>
        <w:t xml:space="preserve">El Honorable Concejo Deliberante de Veinticinco de Mayo en uso de sus facultades sanciona lo siguiente con fuerza de:  </w:t>
      </w:r>
    </w:p>
    <w:p w:rsidR="0010786D" w:rsidRPr="00B75BF5" w:rsidRDefault="006854AD" w:rsidP="00B75BF5">
      <w:pPr>
        <w:spacing w:line="360" w:lineRule="auto"/>
        <w:jc w:val="center"/>
        <w:rPr>
          <w:rFonts w:ascii="Arial" w:hAnsi="Arial" w:cs="Arial"/>
          <w:b/>
          <w:sz w:val="24"/>
          <w:szCs w:val="24"/>
          <w:u w:val="single"/>
        </w:rPr>
      </w:pPr>
      <w:r w:rsidRPr="00AA7902">
        <w:rPr>
          <w:rFonts w:ascii="Arial" w:hAnsi="Arial" w:cs="Arial"/>
          <w:b/>
          <w:sz w:val="24"/>
          <w:szCs w:val="24"/>
          <w:u w:val="single"/>
        </w:rPr>
        <w:t>ORDENANZA</w:t>
      </w:r>
    </w:p>
    <w:p w:rsidR="00F36453" w:rsidRPr="00B75BF5" w:rsidRDefault="0010786D" w:rsidP="006854AD">
      <w:pPr>
        <w:spacing w:after="0" w:line="240" w:lineRule="auto"/>
        <w:rPr>
          <w:rFonts w:ascii="Arial" w:eastAsia="Times New Roman" w:hAnsi="Arial" w:cs="Arial"/>
          <w:bCs/>
          <w:sz w:val="24"/>
          <w:szCs w:val="24"/>
        </w:rPr>
      </w:pPr>
      <w:r w:rsidRPr="006854AD">
        <w:rPr>
          <w:rFonts w:ascii="Helvetica" w:eastAsia="Times New Roman" w:hAnsi="Helvetica" w:cs="Helvetica"/>
          <w:b/>
          <w:bCs/>
          <w:sz w:val="24"/>
          <w:szCs w:val="24"/>
        </w:rPr>
        <w:t>ARTÍCULO 1º</w:t>
      </w:r>
      <w:r w:rsidR="00101AF0">
        <w:rPr>
          <w:rFonts w:ascii="Helvetica" w:eastAsia="Times New Roman" w:hAnsi="Helvetica" w:cs="Helvetica"/>
          <w:b/>
          <w:bCs/>
          <w:sz w:val="24"/>
          <w:szCs w:val="24"/>
        </w:rPr>
        <w:t>:</w:t>
      </w:r>
      <w:r w:rsidR="00F36453">
        <w:rPr>
          <w:rFonts w:ascii="Helvetica" w:eastAsia="Times New Roman" w:hAnsi="Helvetica" w:cs="Helvetica"/>
          <w:b/>
          <w:bCs/>
          <w:sz w:val="24"/>
          <w:szCs w:val="24"/>
        </w:rPr>
        <w:t xml:space="preserve"> </w:t>
      </w:r>
      <w:r w:rsidR="00F36453" w:rsidRPr="00B75BF5">
        <w:rPr>
          <w:rFonts w:ascii="Arial" w:eastAsia="Times New Roman" w:hAnsi="Arial" w:cs="Arial"/>
          <w:bCs/>
          <w:sz w:val="24"/>
          <w:szCs w:val="24"/>
        </w:rPr>
        <w:t>Modifíque</w:t>
      </w:r>
      <w:r w:rsidR="00101AF0">
        <w:rPr>
          <w:rFonts w:ascii="Arial" w:eastAsia="Times New Roman" w:hAnsi="Arial" w:cs="Arial"/>
          <w:bCs/>
          <w:sz w:val="24"/>
          <w:szCs w:val="24"/>
        </w:rPr>
        <w:t>n</w:t>
      </w:r>
      <w:r w:rsidR="00F36453" w:rsidRPr="00B75BF5">
        <w:rPr>
          <w:rFonts w:ascii="Arial" w:eastAsia="Times New Roman" w:hAnsi="Arial" w:cs="Arial"/>
          <w:bCs/>
          <w:sz w:val="24"/>
          <w:szCs w:val="24"/>
        </w:rPr>
        <w:t xml:space="preserve">se </w:t>
      </w:r>
      <w:r w:rsidR="00101AF0">
        <w:rPr>
          <w:rFonts w:ascii="Arial" w:eastAsia="Times New Roman" w:hAnsi="Arial" w:cs="Arial"/>
          <w:bCs/>
          <w:sz w:val="24"/>
          <w:szCs w:val="24"/>
        </w:rPr>
        <w:t>los artículos</w:t>
      </w:r>
      <w:r w:rsidR="00A540FF">
        <w:rPr>
          <w:rFonts w:ascii="Arial" w:eastAsia="Times New Roman" w:hAnsi="Arial" w:cs="Arial"/>
          <w:bCs/>
          <w:sz w:val="24"/>
          <w:szCs w:val="24"/>
        </w:rPr>
        <w:t xml:space="preserve"> 1º</w:t>
      </w:r>
      <w:r w:rsidR="005D0724" w:rsidRPr="00B75BF5">
        <w:rPr>
          <w:rFonts w:ascii="Arial" w:eastAsia="Times New Roman" w:hAnsi="Arial" w:cs="Arial"/>
          <w:bCs/>
          <w:sz w:val="24"/>
          <w:szCs w:val="24"/>
        </w:rPr>
        <w:t>,</w:t>
      </w:r>
      <w:r w:rsidR="00AC6C80" w:rsidRPr="00B75BF5">
        <w:rPr>
          <w:rFonts w:ascii="Arial" w:eastAsia="Times New Roman" w:hAnsi="Arial" w:cs="Arial"/>
          <w:bCs/>
          <w:sz w:val="24"/>
          <w:szCs w:val="24"/>
        </w:rPr>
        <w:t xml:space="preserve"> </w:t>
      </w:r>
      <w:r w:rsidR="005D0724" w:rsidRPr="00B75BF5">
        <w:rPr>
          <w:rFonts w:ascii="Arial" w:eastAsia="Times New Roman" w:hAnsi="Arial" w:cs="Arial"/>
          <w:bCs/>
          <w:sz w:val="24"/>
          <w:szCs w:val="24"/>
        </w:rPr>
        <w:t>6</w:t>
      </w:r>
      <w:r w:rsidR="00131B4A" w:rsidRPr="00B75BF5">
        <w:rPr>
          <w:rFonts w:ascii="Arial" w:eastAsia="Times New Roman" w:hAnsi="Arial" w:cs="Arial"/>
          <w:bCs/>
          <w:sz w:val="24"/>
          <w:szCs w:val="24"/>
        </w:rPr>
        <w:t xml:space="preserve"> </w:t>
      </w:r>
      <w:r w:rsidR="00A540FF">
        <w:rPr>
          <w:rFonts w:ascii="Arial" w:eastAsia="Times New Roman" w:hAnsi="Arial" w:cs="Arial"/>
          <w:bCs/>
          <w:sz w:val="24"/>
          <w:szCs w:val="24"/>
        </w:rPr>
        <w:t>º,</w:t>
      </w:r>
      <w:r w:rsidR="008F6145" w:rsidRPr="00B75BF5">
        <w:rPr>
          <w:rFonts w:ascii="Arial" w:eastAsia="Times New Roman" w:hAnsi="Arial" w:cs="Arial"/>
          <w:bCs/>
          <w:sz w:val="24"/>
          <w:szCs w:val="24"/>
        </w:rPr>
        <w:t xml:space="preserve">10 </w:t>
      </w:r>
      <w:r w:rsidR="00A540FF">
        <w:rPr>
          <w:rFonts w:ascii="Arial" w:eastAsia="Times New Roman" w:hAnsi="Arial" w:cs="Arial"/>
          <w:bCs/>
          <w:sz w:val="24"/>
          <w:szCs w:val="24"/>
        </w:rPr>
        <w:t xml:space="preserve">º </w:t>
      </w:r>
      <w:r w:rsidR="00131B4A" w:rsidRPr="00B75BF5">
        <w:rPr>
          <w:rFonts w:ascii="Arial" w:eastAsia="Times New Roman" w:hAnsi="Arial" w:cs="Arial"/>
          <w:bCs/>
          <w:sz w:val="24"/>
          <w:szCs w:val="24"/>
        </w:rPr>
        <w:t>de la Orden</w:t>
      </w:r>
      <w:r w:rsidR="00B75BF5">
        <w:rPr>
          <w:rFonts w:ascii="Arial" w:eastAsia="Times New Roman" w:hAnsi="Arial" w:cs="Arial"/>
          <w:bCs/>
          <w:sz w:val="24"/>
          <w:szCs w:val="24"/>
        </w:rPr>
        <w:t>anza Nº 2789/2004, que quedan</w:t>
      </w:r>
      <w:r w:rsidR="00131B4A" w:rsidRPr="00B75BF5">
        <w:rPr>
          <w:rFonts w:ascii="Arial" w:eastAsia="Times New Roman" w:hAnsi="Arial" w:cs="Arial"/>
          <w:bCs/>
          <w:sz w:val="24"/>
          <w:szCs w:val="24"/>
        </w:rPr>
        <w:t xml:space="preserve"> redactados de la </w:t>
      </w:r>
      <w:r w:rsidR="005D0724" w:rsidRPr="00B75BF5">
        <w:rPr>
          <w:rFonts w:ascii="Arial" w:eastAsia="Times New Roman" w:hAnsi="Arial" w:cs="Arial"/>
          <w:bCs/>
          <w:sz w:val="24"/>
          <w:szCs w:val="24"/>
        </w:rPr>
        <w:t xml:space="preserve">siguiente </w:t>
      </w:r>
      <w:r w:rsidR="00B75BF5">
        <w:rPr>
          <w:rFonts w:ascii="Arial" w:eastAsia="Times New Roman" w:hAnsi="Arial" w:cs="Arial"/>
          <w:bCs/>
          <w:sz w:val="24"/>
          <w:szCs w:val="24"/>
        </w:rPr>
        <w:t xml:space="preserve"> forma</w:t>
      </w:r>
      <w:r w:rsidR="00131B4A" w:rsidRPr="00B75BF5">
        <w:rPr>
          <w:rFonts w:ascii="Arial" w:eastAsia="Times New Roman" w:hAnsi="Arial" w:cs="Arial"/>
          <w:bCs/>
          <w:sz w:val="24"/>
          <w:szCs w:val="24"/>
        </w:rPr>
        <w:t>:</w:t>
      </w:r>
    </w:p>
    <w:p w:rsidR="00131B4A" w:rsidRPr="00B75BF5" w:rsidRDefault="00131B4A" w:rsidP="00993BF3">
      <w:pPr>
        <w:spacing w:after="0" w:line="240" w:lineRule="auto"/>
        <w:ind w:firstLine="3544"/>
        <w:jc w:val="both"/>
        <w:rPr>
          <w:rFonts w:ascii="Arial" w:eastAsia="Times New Roman" w:hAnsi="Arial" w:cs="Arial"/>
          <w:bCs/>
          <w:i/>
          <w:sz w:val="24"/>
          <w:szCs w:val="24"/>
        </w:rPr>
      </w:pPr>
      <w:r w:rsidRPr="00B75BF5">
        <w:rPr>
          <w:rFonts w:ascii="Arial" w:eastAsia="Times New Roman" w:hAnsi="Arial" w:cs="Arial"/>
          <w:b/>
          <w:bCs/>
          <w:sz w:val="24"/>
          <w:szCs w:val="24"/>
        </w:rPr>
        <w:t xml:space="preserve"> </w:t>
      </w:r>
      <w:r w:rsidR="00A540FF">
        <w:rPr>
          <w:rFonts w:ascii="Arial" w:eastAsia="Times New Roman" w:hAnsi="Arial" w:cs="Arial"/>
          <w:bCs/>
          <w:sz w:val="24"/>
          <w:szCs w:val="24"/>
        </w:rPr>
        <w:t xml:space="preserve">Articulo </w:t>
      </w:r>
      <w:r w:rsidRPr="00E7205C">
        <w:rPr>
          <w:rFonts w:ascii="Arial" w:eastAsia="Times New Roman" w:hAnsi="Arial" w:cs="Arial"/>
          <w:bCs/>
          <w:sz w:val="24"/>
          <w:szCs w:val="24"/>
        </w:rPr>
        <w:t>1</w:t>
      </w:r>
      <w:r w:rsidR="00A540FF">
        <w:rPr>
          <w:rFonts w:ascii="Arial" w:eastAsia="Times New Roman" w:hAnsi="Arial" w:cs="Arial"/>
          <w:bCs/>
          <w:sz w:val="24"/>
          <w:szCs w:val="24"/>
        </w:rPr>
        <w:t>º</w:t>
      </w:r>
      <w:r w:rsidRPr="00B75BF5">
        <w:rPr>
          <w:rFonts w:ascii="Arial" w:eastAsia="Times New Roman" w:hAnsi="Arial" w:cs="Arial"/>
          <w:bCs/>
          <w:i/>
          <w:sz w:val="24"/>
          <w:szCs w:val="24"/>
        </w:rPr>
        <w:t xml:space="preserve">: </w:t>
      </w:r>
      <w:r w:rsidRPr="00B75BF5">
        <w:rPr>
          <w:rFonts w:ascii="Arial" w:eastAsia="Times New Roman" w:hAnsi="Arial" w:cs="Arial"/>
          <w:bCs/>
          <w:sz w:val="24"/>
          <w:szCs w:val="24"/>
        </w:rPr>
        <w:t xml:space="preserve">Crease la Junta Municipal de Defensa Civil, que organizara y preparara la defensa civil en su respectiva jurisdicción. El intendente municipal  </w:t>
      </w:r>
      <w:r w:rsidRPr="00B75BF5">
        <w:rPr>
          <w:rFonts w:ascii="Arial" w:eastAsia="Times New Roman" w:hAnsi="Arial" w:cs="Arial"/>
          <w:bCs/>
          <w:i/>
          <w:sz w:val="24"/>
          <w:szCs w:val="24"/>
        </w:rPr>
        <w:t xml:space="preserve">tendrá </w:t>
      </w:r>
      <w:r w:rsidR="0010786D" w:rsidRPr="00B75BF5">
        <w:rPr>
          <w:rFonts w:ascii="Arial" w:eastAsia="Times New Roman" w:hAnsi="Arial" w:cs="Arial"/>
          <w:sz w:val="24"/>
          <w:szCs w:val="24"/>
        </w:rPr>
        <w:t xml:space="preserve"> a su cargo la planificación, organización, promoción, coordinación, control y dirección de la Defensa Civil,</w:t>
      </w:r>
      <w:r w:rsidRPr="00B75BF5">
        <w:rPr>
          <w:rFonts w:ascii="Arial" w:eastAsia="Times New Roman" w:hAnsi="Arial" w:cs="Arial"/>
          <w:sz w:val="24"/>
          <w:szCs w:val="24"/>
        </w:rPr>
        <w:t xml:space="preserve"> según Ley Provincial Nº 7738/971, en su articulo Nº 14  inciso a).-</w:t>
      </w:r>
    </w:p>
    <w:p w:rsidR="00AC6C80" w:rsidRPr="00B75BF5" w:rsidRDefault="00A540FF" w:rsidP="00993BF3">
      <w:pPr>
        <w:spacing w:after="0" w:line="240" w:lineRule="auto"/>
        <w:ind w:firstLine="3544"/>
        <w:jc w:val="both"/>
        <w:rPr>
          <w:rFonts w:ascii="Arial" w:eastAsia="Times New Roman" w:hAnsi="Arial" w:cs="Arial"/>
          <w:sz w:val="24"/>
          <w:szCs w:val="24"/>
        </w:rPr>
      </w:pPr>
      <w:r>
        <w:rPr>
          <w:rFonts w:ascii="Arial" w:eastAsia="Times New Roman" w:hAnsi="Arial" w:cs="Arial"/>
          <w:sz w:val="24"/>
          <w:szCs w:val="24"/>
        </w:rPr>
        <w:t>Articulo</w:t>
      </w:r>
      <w:r w:rsidR="00131B4A" w:rsidRPr="00B75BF5">
        <w:rPr>
          <w:rFonts w:ascii="Arial" w:eastAsia="Times New Roman" w:hAnsi="Arial" w:cs="Arial"/>
          <w:sz w:val="24"/>
          <w:szCs w:val="24"/>
        </w:rPr>
        <w:t xml:space="preserve"> </w:t>
      </w:r>
      <w:r w:rsidR="005D0724" w:rsidRPr="00B75BF5">
        <w:rPr>
          <w:rFonts w:ascii="Arial" w:eastAsia="Times New Roman" w:hAnsi="Arial" w:cs="Arial"/>
          <w:sz w:val="24"/>
          <w:szCs w:val="24"/>
        </w:rPr>
        <w:t>6</w:t>
      </w:r>
      <w:r>
        <w:rPr>
          <w:rFonts w:ascii="Arial" w:eastAsia="Times New Roman" w:hAnsi="Arial" w:cs="Arial"/>
          <w:sz w:val="24"/>
          <w:szCs w:val="24"/>
        </w:rPr>
        <w:t>º</w:t>
      </w:r>
      <w:r w:rsidR="005D0724" w:rsidRPr="00B75BF5">
        <w:rPr>
          <w:rFonts w:ascii="Arial" w:eastAsia="Times New Roman" w:hAnsi="Arial" w:cs="Arial"/>
          <w:sz w:val="24"/>
          <w:szCs w:val="24"/>
        </w:rPr>
        <w:t>:</w:t>
      </w:r>
      <w:r w:rsidR="00D07DEE" w:rsidRPr="00B75BF5">
        <w:rPr>
          <w:rFonts w:ascii="Arial" w:eastAsia="Times New Roman" w:hAnsi="Arial" w:cs="Arial"/>
          <w:sz w:val="24"/>
          <w:szCs w:val="24"/>
        </w:rPr>
        <w:t xml:space="preserve"> </w:t>
      </w:r>
    </w:p>
    <w:p w:rsidR="00131B4A" w:rsidRPr="00B75BF5" w:rsidRDefault="008E7EDA" w:rsidP="00993BF3">
      <w:pPr>
        <w:spacing w:after="0" w:line="240" w:lineRule="auto"/>
        <w:ind w:firstLine="4678"/>
        <w:jc w:val="both"/>
        <w:rPr>
          <w:rFonts w:ascii="Arial" w:eastAsia="Times New Roman" w:hAnsi="Arial" w:cs="Arial"/>
          <w:sz w:val="24"/>
          <w:szCs w:val="24"/>
        </w:rPr>
      </w:pPr>
      <w:r>
        <w:rPr>
          <w:rFonts w:ascii="Arial" w:eastAsia="Times New Roman" w:hAnsi="Arial" w:cs="Arial"/>
          <w:sz w:val="24"/>
          <w:szCs w:val="24"/>
        </w:rPr>
        <w:t xml:space="preserve">Inc. d) </w:t>
      </w:r>
      <w:r w:rsidR="00AC6C80" w:rsidRPr="00B75BF5">
        <w:rPr>
          <w:rFonts w:ascii="Arial" w:eastAsia="Times New Roman" w:hAnsi="Arial" w:cs="Arial"/>
          <w:sz w:val="24"/>
          <w:szCs w:val="24"/>
        </w:rPr>
        <w:t>Organizar los servicios de defensa civil municipal estimulando especialmente las actividades de los Bomberos Voluntarios, radio aficionados, y demás instituciones que contribuyan al bien de la defensa civil.-</w:t>
      </w:r>
    </w:p>
    <w:p w:rsidR="003B6BFF" w:rsidRPr="00B75BF5" w:rsidRDefault="00AC6C80" w:rsidP="00993BF3">
      <w:pPr>
        <w:spacing w:after="0" w:line="240" w:lineRule="auto"/>
        <w:ind w:firstLine="4678"/>
        <w:rPr>
          <w:rFonts w:ascii="Arial" w:eastAsia="Times New Roman" w:hAnsi="Arial" w:cs="Arial"/>
          <w:i/>
          <w:sz w:val="24"/>
          <w:szCs w:val="24"/>
        </w:rPr>
      </w:pPr>
      <w:r w:rsidRPr="00B75BF5">
        <w:rPr>
          <w:rFonts w:ascii="Arial" w:eastAsia="Times New Roman" w:hAnsi="Arial" w:cs="Arial"/>
          <w:sz w:val="24"/>
          <w:szCs w:val="24"/>
        </w:rPr>
        <w:t xml:space="preserve">Inc. e) Establecer acuerdo de ayuda </w:t>
      </w:r>
      <w:r w:rsidR="00364DC7">
        <w:rPr>
          <w:rFonts w:ascii="Arial" w:eastAsia="Times New Roman" w:hAnsi="Arial" w:cs="Arial"/>
          <w:sz w:val="24"/>
          <w:szCs w:val="24"/>
        </w:rPr>
        <w:t xml:space="preserve">mutua </w:t>
      </w:r>
      <w:r w:rsidR="00636EB4">
        <w:rPr>
          <w:rFonts w:ascii="Arial" w:eastAsia="Times New Roman" w:hAnsi="Arial" w:cs="Arial"/>
          <w:sz w:val="24"/>
          <w:szCs w:val="24"/>
        </w:rPr>
        <w:t xml:space="preserve">concretos </w:t>
      </w:r>
      <w:r w:rsidR="00364DC7">
        <w:rPr>
          <w:rFonts w:ascii="Arial" w:eastAsia="Times New Roman" w:hAnsi="Arial" w:cs="Arial"/>
          <w:sz w:val="24"/>
          <w:szCs w:val="24"/>
        </w:rPr>
        <w:t xml:space="preserve">con los municipios limítrofes </w:t>
      </w:r>
      <w:r w:rsidR="00101AF0">
        <w:rPr>
          <w:rFonts w:ascii="Arial" w:eastAsia="Times New Roman" w:hAnsi="Arial" w:cs="Arial"/>
          <w:sz w:val="24"/>
          <w:szCs w:val="24"/>
        </w:rPr>
        <w:t>(</w:t>
      </w:r>
      <w:r w:rsidRPr="00B75BF5">
        <w:rPr>
          <w:rFonts w:ascii="Arial" w:eastAsia="Times New Roman" w:hAnsi="Arial" w:cs="Arial"/>
          <w:sz w:val="24"/>
          <w:szCs w:val="24"/>
        </w:rPr>
        <w:t>Saladillo, General Alvear, Bolívar, Bragado,</w:t>
      </w:r>
      <w:r w:rsidR="005A0B7A" w:rsidRPr="00B75BF5">
        <w:rPr>
          <w:rFonts w:ascii="Arial" w:eastAsia="Times New Roman" w:hAnsi="Arial" w:cs="Arial"/>
          <w:sz w:val="24"/>
          <w:szCs w:val="24"/>
        </w:rPr>
        <w:t xml:space="preserve"> </w:t>
      </w:r>
      <w:r w:rsidRPr="00B75BF5">
        <w:rPr>
          <w:rFonts w:ascii="Arial" w:eastAsia="Times New Roman" w:hAnsi="Arial" w:cs="Arial"/>
          <w:sz w:val="24"/>
          <w:szCs w:val="24"/>
        </w:rPr>
        <w:t>Nueve de Julio, Lobos, Chivilcoy, Roque Pérez, Alberti, Navarro</w:t>
      </w:r>
      <w:r w:rsidR="005A0B7A" w:rsidRPr="00B75BF5">
        <w:rPr>
          <w:rFonts w:ascii="Arial" w:eastAsia="Times New Roman" w:hAnsi="Arial" w:cs="Arial"/>
          <w:sz w:val="24"/>
          <w:szCs w:val="24"/>
        </w:rPr>
        <w:t>)</w:t>
      </w:r>
      <w:r w:rsidRPr="00B75BF5">
        <w:rPr>
          <w:rFonts w:ascii="Arial" w:eastAsia="Times New Roman" w:hAnsi="Arial" w:cs="Arial"/>
          <w:sz w:val="24"/>
          <w:szCs w:val="24"/>
        </w:rPr>
        <w:t xml:space="preserve"> realizando </w:t>
      </w:r>
      <w:r w:rsidR="005A0B7A" w:rsidRPr="00B75BF5">
        <w:rPr>
          <w:rFonts w:ascii="Arial" w:eastAsia="Times New Roman" w:hAnsi="Arial" w:cs="Arial"/>
          <w:sz w:val="24"/>
          <w:szCs w:val="24"/>
        </w:rPr>
        <w:t xml:space="preserve">cartografía, </w:t>
      </w:r>
      <w:r w:rsidR="00364DC7">
        <w:rPr>
          <w:rFonts w:ascii="Arial" w:eastAsia="Times New Roman" w:hAnsi="Arial" w:cs="Arial"/>
          <w:sz w:val="24"/>
          <w:szCs w:val="24"/>
        </w:rPr>
        <w:t xml:space="preserve">planimetría, </w:t>
      </w:r>
      <w:r w:rsidR="005A0B7A" w:rsidRPr="00B75BF5">
        <w:rPr>
          <w:rFonts w:ascii="Arial" w:eastAsia="Times New Roman" w:hAnsi="Arial" w:cs="Arial"/>
          <w:sz w:val="24"/>
          <w:szCs w:val="24"/>
        </w:rPr>
        <w:t>sectores</w:t>
      </w:r>
      <w:r w:rsidR="00975251" w:rsidRPr="00B75BF5">
        <w:rPr>
          <w:rFonts w:ascii="Arial" w:eastAsia="Times New Roman" w:hAnsi="Arial" w:cs="Arial"/>
          <w:sz w:val="24"/>
          <w:szCs w:val="24"/>
        </w:rPr>
        <w:t xml:space="preserve"> </w:t>
      </w:r>
      <w:r w:rsidR="00364DC7">
        <w:rPr>
          <w:rFonts w:ascii="Arial" w:eastAsia="Times New Roman" w:hAnsi="Arial" w:cs="Arial"/>
          <w:sz w:val="24"/>
          <w:szCs w:val="24"/>
        </w:rPr>
        <w:t xml:space="preserve">y regiones </w:t>
      </w:r>
      <w:r w:rsidR="00975251" w:rsidRPr="00B75BF5">
        <w:rPr>
          <w:rFonts w:ascii="Arial" w:eastAsia="Times New Roman" w:hAnsi="Arial" w:cs="Arial"/>
          <w:sz w:val="24"/>
          <w:szCs w:val="24"/>
        </w:rPr>
        <w:t xml:space="preserve">que se encuentran vulnerables a los excesos hídricos </w:t>
      </w:r>
      <w:r w:rsidR="00364DC7">
        <w:rPr>
          <w:rFonts w:ascii="Arial" w:eastAsia="Times New Roman" w:hAnsi="Arial" w:cs="Arial"/>
          <w:sz w:val="24"/>
          <w:szCs w:val="24"/>
        </w:rPr>
        <w:t xml:space="preserve">realizando informes </w:t>
      </w:r>
      <w:r w:rsidR="008F6145" w:rsidRPr="00B75BF5">
        <w:rPr>
          <w:rFonts w:ascii="Arial" w:eastAsia="Times New Roman" w:hAnsi="Arial" w:cs="Arial"/>
          <w:sz w:val="24"/>
          <w:szCs w:val="24"/>
        </w:rPr>
        <w:t xml:space="preserve">actualizados en tiempo real y en </w:t>
      </w:r>
      <w:r w:rsidR="006F4C3E" w:rsidRPr="00B75BF5">
        <w:rPr>
          <w:rFonts w:ascii="Arial" w:eastAsia="Times New Roman" w:hAnsi="Arial" w:cs="Arial"/>
          <w:sz w:val="24"/>
          <w:szCs w:val="24"/>
        </w:rPr>
        <w:t xml:space="preserve">conjunto con la </w:t>
      </w:r>
      <w:r w:rsidR="008F6145" w:rsidRPr="00B75BF5">
        <w:rPr>
          <w:rFonts w:ascii="Arial" w:eastAsia="Times New Roman" w:hAnsi="Arial" w:cs="Arial"/>
          <w:sz w:val="24"/>
          <w:szCs w:val="24"/>
        </w:rPr>
        <w:t>Autoridad del A</w:t>
      </w:r>
      <w:r w:rsidR="00101AF0">
        <w:rPr>
          <w:rFonts w:ascii="Arial" w:eastAsia="Times New Roman" w:hAnsi="Arial" w:cs="Arial"/>
          <w:sz w:val="24"/>
          <w:szCs w:val="24"/>
        </w:rPr>
        <w:t>gua</w:t>
      </w:r>
      <w:r w:rsidR="00362158" w:rsidRPr="00B75BF5">
        <w:rPr>
          <w:rFonts w:ascii="Arial" w:eastAsia="Times New Roman" w:hAnsi="Arial" w:cs="Arial"/>
          <w:sz w:val="24"/>
          <w:szCs w:val="24"/>
        </w:rPr>
        <w:t>:</w:t>
      </w:r>
      <w:r w:rsidR="00101AF0">
        <w:rPr>
          <w:rFonts w:ascii="Arial" w:eastAsia="Times New Roman" w:hAnsi="Arial" w:cs="Arial"/>
          <w:sz w:val="24"/>
          <w:szCs w:val="24"/>
        </w:rPr>
        <w:t xml:space="preserve"> </w:t>
      </w:r>
      <w:r w:rsidR="008F6145" w:rsidRPr="00B75BF5">
        <w:rPr>
          <w:rFonts w:ascii="Arial" w:eastAsia="Times New Roman" w:hAnsi="Arial" w:cs="Arial"/>
          <w:sz w:val="24"/>
          <w:szCs w:val="24"/>
        </w:rPr>
        <w:t>“</w:t>
      </w:r>
      <w:r w:rsidR="00975251" w:rsidRPr="00B75BF5">
        <w:rPr>
          <w:rFonts w:ascii="Arial" w:eastAsia="Times New Roman" w:hAnsi="Arial" w:cs="Arial"/>
          <w:i/>
          <w:sz w:val="24"/>
          <w:szCs w:val="24"/>
        </w:rPr>
        <w:t>Dirección de Planificación, control y preservación de los recursos hídricos</w:t>
      </w:r>
      <w:r w:rsidR="008F6145" w:rsidRPr="00B75BF5">
        <w:rPr>
          <w:rFonts w:ascii="Arial" w:eastAsia="Times New Roman" w:hAnsi="Arial" w:cs="Arial"/>
          <w:i/>
          <w:sz w:val="24"/>
          <w:szCs w:val="24"/>
        </w:rPr>
        <w:t>”</w:t>
      </w:r>
      <w:r w:rsidR="00975251" w:rsidRPr="00B75BF5">
        <w:rPr>
          <w:rFonts w:ascii="Arial" w:eastAsia="Times New Roman" w:hAnsi="Arial" w:cs="Arial"/>
          <w:i/>
          <w:sz w:val="24"/>
          <w:szCs w:val="24"/>
        </w:rPr>
        <w:t>.</w:t>
      </w:r>
    </w:p>
    <w:p w:rsidR="00A3267B" w:rsidRPr="00B75BF5" w:rsidRDefault="003B6BFF" w:rsidP="00993BF3">
      <w:pPr>
        <w:spacing w:after="0" w:line="240" w:lineRule="auto"/>
        <w:ind w:firstLine="4678"/>
        <w:jc w:val="both"/>
        <w:rPr>
          <w:rFonts w:ascii="Arial" w:eastAsia="Times New Roman" w:hAnsi="Arial" w:cs="Arial"/>
          <w:sz w:val="24"/>
          <w:szCs w:val="24"/>
        </w:rPr>
      </w:pPr>
      <w:r w:rsidRPr="00B75BF5">
        <w:rPr>
          <w:rFonts w:ascii="Arial" w:eastAsia="Times New Roman" w:hAnsi="Arial" w:cs="Arial"/>
          <w:sz w:val="24"/>
          <w:szCs w:val="24"/>
        </w:rPr>
        <w:t>Inc.</w:t>
      </w:r>
      <w:r w:rsidR="008F6145" w:rsidRPr="00B75BF5">
        <w:rPr>
          <w:rFonts w:ascii="Arial" w:eastAsia="Times New Roman" w:hAnsi="Arial" w:cs="Arial"/>
          <w:sz w:val="24"/>
          <w:szCs w:val="24"/>
        </w:rPr>
        <w:t xml:space="preserve"> </w:t>
      </w:r>
      <w:r w:rsidRPr="00B75BF5">
        <w:rPr>
          <w:rFonts w:ascii="Arial" w:eastAsia="Times New Roman" w:hAnsi="Arial" w:cs="Arial"/>
          <w:sz w:val="24"/>
          <w:szCs w:val="24"/>
        </w:rPr>
        <w:t xml:space="preserve">g) Fijar la orientación y objetivos así  como la capacitación de los agentes  públicos y población en general, </w:t>
      </w:r>
      <w:r w:rsidR="00101AF0" w:rsidRPr="00B75BF5">
        <w:rPr>
          <w:rFonts w:ascii="Arial" w:eastAsia="Times New Roman" w:hAnsi="Arial" w:cs="Arial"/>
          <w:sz w:val="24"/>
          <w:szCs w:val="24"/>
        </w:rPr>
        <w:t>organizando,</w:t>
      </w:r>
      <w:r w:rsidRPr="00B75BF5">
        <w:rPr>
          <w:rFonts w:ascii="Arial" w:eastAsia="Times New Roman" w:hAnsi="Arial" w:cs="Arial"/>
          <w:sz w:val="24"/>
          <w:szCs w:val="24"/>
        </w:rPr>
        <w:t xml:space="preserve"> realizando y fiscalizando ejercitaciones con las distintas instituciones de la defensa civil.</w:t>
      </w:r>
    </w:p>
    <w:p w:rsidR="00D07DEE" w:rsidRPr="00B75BF5" w:rsidRDefault="00A540FF" w:rsidP="00993BF3">
      <w:pPr>
        <w:spacing w:after="0" w:line="240" w:lineRule="auto"/>
        <w:ind w:firstLine="4678"/>
        <w:jc w:val="both"/>
        <w:rPr>
          <w:rFonts w:ascii="Arial" w:eastAsia="Times New Roman" w:hAnsi="Arial" w:cs="Arial"/>
          <w:sz w:val="24"/>
          <w:szCs w:val="24"/>
        </w:rPr>
      </w:pPr>
      <w:r>
        <w:rPr>
          <w:rFonts w:ascii="Arial" w:eastAsia="Times New Roman" w:hAnsi="Arial" w:cs="Arial"/>
          <w:sz w:val="24"/>
          <w:szCs w:val="24"/>
        </w:rPr>
        <w:t>Inc.</w:t>
      </w:r>
      <w:r w:rsidR="00101AF0">
        <w:rPr>
          <w:rFonts w:ascii="Arial" w:eastAsia="Times New Roman" w:hAnsi="Arial" w:cs="Arial"/>
          <w:sz w:val="24"/>
          <w:szCs w:val="24"/>
        </w:rPr>
        <w:t xml:space="preserve"> </w:t>
      </w:r>
      <w:r w:rsidR="00A3267B" w:rsidRPr="00B75BF5">
        <w:rPr>
          <w:rFonts w:ascii="Arial" w:eastAsia="Times New Roman" w:hAnsi="Arial" w:cs="Arial"/>
          <w:sz w:val="24"/>
          <w:szCs w:val="24"/>
        </w:rPr>
        <w:t>J) Elaborar un plan anual de actividades y el presupuesto correspondiente de la defensa civil.</w:t>
      </w:r>
      <w:r w:rsidR="003B6BFF" w:rsidRPr="00B75BF5">
        <w:rPr>
          <w:rFonts w:ascii="Arial" w:eastAsia="Times New Roman" w:hAnsi="Arial" w:cs="Arial"/>
          <w:sz w:val="24"/>
          <w:szCs w:val="24"/>
        </w:rPr>
        <w:t xml:space="preserve"> </w:t>
      </w:r>
    </w:p>
    <w:p w:rsidR="00A3267B" w:rsidRPr="00B75BF5" w:rsidRDefault="00A3267B" w:rsidP="00B75BF5">
      <w:pPr>
        <w:spacing w:after="0" w:line="240" w:lineRule="auto"/>
        <w:ind w:firstLine="4962"/>
        <w:jc w:val="both"/>
        <w:rPr>
          <w:rFonts w:ascii="Arial" w:eastAsia="Times New Roman" w:hAnsi="Arial" w:cs="Arial"/>
          <w:sz w:val="24"/>
          <w:szCs w:val="24"/>
        </w:rPr>
      </w:pPr>
    </w:p>
    <w:p w:rsidR="00A3267B" w:rsidRPr="00B75BF5" w:rsidRDefault="00A540FF" w:rsidP="00993BF3">
      <w:pPr>
        <w:spacing w:after="0" w:line="240" w:lineRule="auto"/>
        <w:ind w:firstLine="3544"/>
        <w:jc w:val="both"/>
        <w:rPr>
          <w:rFonts w:ascii="Arial" w:eastAsia="Times New Roman" w:hAnsi="Arial" w:cs="Arial"/>
          <w:sz w:val="24"/>
          <w:szCs w:val="24"/>
        </w:rPr>
      </w:pPr>
      <w:r>
        <w:rPr>
          <w:rFonts w:ascii="Arial" w:eastAsia="Times New Roman" w:hAnsi="Arial" w:cs="Arial"/>
          <w:sz w:val="24"/>
          <w:szCs w:val="24"/>
        </w:rPr>
        <w:t xml:space="preserve">Articulo </w:t>
      </w:r>
      <w:r w:rsidR="008F6145" w:rsidRPr="00B75BF5">
        <w:rPr>
          <w:rFonts w:ascii="Arial" w:eastAsia="Times New Roman" w:hAnsi="Arial" w:cs="Arial"/>
          <w:sz w:val="24"/>
          <w:szCs w:val="24"/>
        </w:rPr>
        <w:t>10</w:t>
      </w:r>
      <w:r>
        <w:rPr>
          <w:rFonts w:ascii="Arial" w:eastAsia="Times New Roman" w:hAnsi="Arial" w:cs="Arial"/>
          <w:sz w:val="24"/>
          <w:szCs w:val="24"/>
        </w:rPr>
        <w:t>º</w:t>
      </w:r>
      <w:r w:rsidR="008F6145" w:rsidRPr="00B75BF5">
        <w:rPr>
          <w:rFonts w:ascii="Arial" w:eastAsia="Times New Roman" w:hAnsi="Arial" w:cs="Arial"/>
          <w:sz w:val="24"/>
          <w:szCs w:val="24"/>
        </w:rPr>
        <w:t xml:space="preserve">: La Junta Municipal de Defensa Civil será presidida por el Intendente Municipal, quien nombrara al coordinador de defensa civil que se desempeñara como secretario ejecutivo de la junta municipal de defensa civil </w:t>
      </w:r>
      <w:r w:rsidR="00362158" w:rsidRPr="00B75BF5">
        <w:rPr>
          <w:rFonts w:ascii="Arial" w:eastAsia="Times New Roman" w:hAnsi="Arial" w:cs="Arial"/>
          <w:sz w:val="24"/>
          <w:szCs w:val="24"/>
        </w:rPr>
        <w:t>.</w:t>
      </w:r>
      <w:r w:rsidR="007D50D3" w:rsidRPr="00B75BF5">
        <w:rPr>
          <w:rFonts w:ascii="Arial" w:eastAsia="Times New Roman" w:hAnsi="Arial" w:cs="Arial"/>
          <w:sz w:val="24"/>
          <w:szCs w:val="24"/>
        </w:rPr>
        <w:t xml:space="preserve">Nombre </w:t>
      </w:r>
      <w:r w:rsidR="00A3267B" w:rsidRPr="00B75BF5">
        <w:rPr>
          <w:rFonts w:ascii="Arial" w:eastAsia="Times New Roman" w:hAnsi="Arial" w:cs="Arial"/>
          <w:sz w:val="24"/>
          <w:szCs w:val="24"/>
        </w:rPr>
        <w:t xml:space="preserve"> que será de </w:t>
      </w:r>
      <w:r w:rsidR="00101AF0" w:rsidRPr="00B75BF5">
        <w:rPr>
          <w:rFonts w:ascii="Arial" w:eastAsia="Times New Roman" w:hAnsi="Arial" w:cs="Arial"/>
          <w:sz w:val="24"/>
          <w:szCs w:val="24"/>
        </w:rPr>
        <w:t>público</w:t>
      </w:r>
      <w:r w:rsidR="00A3267B" w:rsidRPr="00B75BF5">
        <w:rPr>
          <w:rFonts w:ascii="Arial" w:eastAsia="Times New Roman" w:hAnsi="Arial" w:cs="Arial"/>
          <w:sz w:val="24"/>
          <w:szCs w:val="24"/>
        </w:rPr>
        <w:t xml:space="preserve"> conocimiento y que los integrante</w:t>
      </w:r>
      <w:r w:rsidR="007D50D3" w:rsidRPr="00B75BF5">
        <w:rPr>
          <w:rFonts w:ascii="Arial" w:eastAsia="Times New Roman" w:hAnsi="Arial" w:cs="Arial"/>
          <w:sz w:val="24"/>
          <w:szCs w:val="24"/>
        </w:rPr>
        <w:t>s</w:t>
      </w:r>
      <w:r w:rsidR="00A3267B" w:rsidRPr="00B75BF5">
        <w:rPr>
          <w:rFonts w:ascii="Arial" w:eastAsia="Times New Roman" w:hAnsi="Arial" w:cs="Arial"/>
          <w:sz w:val="24"/>
          <w:szCs w:val="24"/>
        </w:rPr>
        <w:t xml:space="preserve"> de la junta tendrán forma de </w:t>
      </w:r>
      <w:r w:rsidR="00257DC1">
        <w:rPr>
          <w:rFonts w:ascii="Arial" w:eastAsia="Times New Roman" w:hAnsi="Arial" w:cs="Arial"/>
          <w:sz w:val="24"/>
          <w:szCs w:val="24"/>
        </w:rPr>
        <w:t>contactar</w:t>
      </w:r>
      <w:r w:rsidR="00A3267B" w:rsidRPr="00B75BF5">
        <w:rPr>
          <w:rFonts w:ascii="Arial" w:eastAsia="Times New Roman" w:hAnsi="Arial" w:cs="Arial"/>
          <w:sz w:val="24"/>
          <w:szCs w:val="24"/>
        </w:rPr>
        <w:t xml:space="preserve">  si lo necesitara</w:t>
      </w:r>
      <w:r w:rsidR="007D50D3" w:rsidRPr="00B75BF5">
        <w:rPr>
          <w:rFonts w:ascii="Arial" w:eastAsia="Times New Roman" w:hAnsi="Arial" w:cs="Arial"/>
          <w:sz w:val="24"/>
          <w:szCs w:val="24"/>
        </w:rPr>
        <w:t>n</w:t>
      </w:r>
      <w:r w:rsidR="00A3267B" w:rsidRPr="00B75BF5">
        <w:rPr>
          <w:rFonts w:ascii="Arial" w:eastAsia="Times New Roman" w:hAnsi="Arial" w:cs="Arial"/>
          <w:sz w:val="24"/>
          <w:szCs w:val="24"/>
        </w:rPr>
        <w:t>.</w:t>
      </w:r>
    </w:p>
    <w:p w:rsidR="00B75BF5" w:rsidRDefault="00B75BF5" w:rsidP="00AE1618">
      <w:pPr>
        <w:spacing w:after="0" w:line="240" w:lineRule="auto"/>
        <w:ind w:firstLine="6237"/>
        <w:rPr>
          <w:rFonts w:ascii="Helvetica" w:eastAsia="Times New Roman" w:hAnsi="Helvetica" w:cs="Helvetica"/>
          <w:sz w:val="24"/>
          <w:szCs w:val="24"/>
        </w:rPr>
      </w:pPr>
    </w:p>
    <w:p w:rsidR="00B75BF5" w:rsidRDefault="00B75BF5" w:rsidP="00B75BF5">
      <w:pPr>
        <w:spacing w:after="0" w:line="240" w:lineRule="auto"/>
        <w:rPr>
          <w:rFonts w:ascii="Helvetica" w:eastAsia="Times New Roman" w:hAnsi="Helvetica" w:cs="Helvetica"/>
          <w:sz w:val="24"/>
          <w:szCs w:val="24"/>
        </w:rPr>
      </w:pPr>
      <w:r>
        <w:rPr>
          <w:rFonts w:ascii="Helvetica" w:eastAsia="Times New Roman" w:hAnsi="Helvetica" w:cs="Helvetica"/>
          <w:b/>
          <w:bCs/>
          <w:sz w:val="24"/>
          <w:szCs w:val="24"/>
        </w:rPr>
        <w:t>ARTÍCULO 2</w:t>
      </w:r>
      <w:r w:rsidRPr="006854AD">
        <w:rPr>
          <w:rFonts w:ascii="Helvetica" w:eastAsia="Times New Roman" w:hAnsi="Helvetica" w:cs="Helvetica"/>
          <w:b/>
          <w:bCs/>
          <w:sz w:val="24"/>
          <w:szCs w:val="24"/>
        </w:rPr>
        <w:t>º.</w:t>
      </w:r>
      <w:r w:rsidRPr="00B75BF5">
        <w:rPr>
          <w:rFonts w:ascii="Helvetica" w:eastAsia="Times New Roman" w:hAnsi="Helvetica" w:cs="Helvetica"/>
          <w:bCs/>
          <w:sz w:val="24"/>
          <w:szCs w:val="24"/>
        </w:rPr>
        <w:t xml:space="preserve"> </w:t>
      </w:r>
      <w:r w:rsidRPr="00B75BF5">
        <w:rPr>
          <w:rFonts w:ascii="Arial" w:eastAsia="Times New Roman" w:hAnsi="Arial" w:cs="Arial"/>
          <w:bCs/>
          <w:sz w:val="24"/>
          <w:szCs w:val="24"/>
        </w:rPr>
        <w:t>Comuníquese, Regístrese y Archívese.</w:t>
      </w:r>
    </w:p>
    <w:p w:rsidR="00B75BF5" w:rsidRDefault="00B75BF5" w:rsidP="00AE1618">
      <w:pPr>
        <w:spacing w:after="0" w:line="240" w:lineRule="auto"/>
        <w:ind w:firstLine="6237"/>
        <w:rPr>
          <w:rFonts w:ascii="Helvetica" w:eastAsia="Times New Roman" w:hAnsi="Helvetica" w:cs="Helvetica"/>
          <w:sz w:val="24"/>
          <w:szCs w:val="24"/>
        </w:rPr>
      </w:pPr>
      <w:bookmarkStart w:id="0" w:name="_GoBack"/>
      <w:bookmarkEnd w:id="0"/>
    </w:p>
    <w:p w:rsidR="00A3267B" w:rsidRDefault="00A3267B" w:rsidP="008F6145">
      <w:pPr>
        <w:spacing w:after="0" w:line="240" w:lineRule="auto"/>
        <w:ind w:firstLine="4820"/>
        <w:rPr>
          <w:rFonts w:ascii="Helvetica" w:eastAsia="Times New Roman" w:hAnsi="Helvetica" w:cs="Helvetica"/>
          <w:sz w:val="24"/>
          <w:szCs w:val="24"/>
        </w:rPr>
      </w:pPr>
    </w:p>
    <w:p w:rsidR="003B6BFF" w:rsidRDefault="00A3267B" w:rsidP="008F6145">
      <w:pPr>
        <w:spacing w:after="0" w:line="240" w:lineRule="auto"/>
        <w:ind w:firstLine="4820"/>
        <w:rPr>
          <w:rFonts w:ascii="Helvetica" w:eastAsia="Times New Roman" w:hAnsi="Helvetica" w:cs="Helvetica"/>
          <w:sz w:val="24"/>
          <w:szCs w:val="24"/>
        </w:rPr>
      </w:pPr>
      <w:r>
        <w:rPr>
          <w:rFonts w:ascii="Helvetica" w:eastAsia="Times New Roman" w:hAnsi="Helvetica" w:cs="Helvetica"/>
          <w:sz w:val="24"/>
          <w:szCs w:val="24"/>
        </w:rPr>
        <w:t xml:space="preserve"> </w:t>
      </w:r>
    </w:p>
    <w:p w:rsidR="00D07DEE" w:rsidRDefault="00101AF0" w:rsidP="00362158">
      <w:pPr>
        <w:spacing w:after="0" w:line="240" w:lineRule="auto"/>
        <w:rPr>
          <w:rFonts w:ascii="Helvetica" w:eastAsia="Times New Roman" w:hAnsi="Helvetica" w:cs="Helvetica"/>
          <w:sz w:val="24"/>
          <w:szCs w:val="24"/>
        </w:rPr>
      </w:pPr>
      <w:r>
        <w:rPr>
          <w:rFonts w:ascii="Helvetica" w:eastAsia="Times New Roman" w:hAnsi="Helvetica" w:cs="Helvetica"/>
          <w:sz w:val="24"/>
          <w:szCs w:val="24"/>
        </w:rPr>
        <w:t>Firman los Concejales: Di Salvo, Almirón, Ponce, Gastaldi y Gallo.</w:t>
      </w:r>
    </w:p>
    <w:p w:rsidR="00D07DEE" w:rsidRDefault="00D07DEE" w:rsidP="00131B4A">
      <w:pPr>
        <w:spacing w:after="0" w:line="240" w:lineRule="auto"/>
        <w:ind w:firstLine="4820"/>
        <w:rPr>
          <w:rFonts w:ascii="Helvetica" w:eastAsia="Times New Roman" w:hAnsi="Helvetica" w:cs="Helvetica"/>
          <w:sz w:val="24"/>
          <w:szCs w:val="24"/>
        </w:rPr>
      </w:pPr>
    </w:p>
    <w:p w:rsidR="00D07DEE" w:rsidRDefault="00D07DEE" w:rsidP="00131B4A">
      <w:pPr>
        <w:spacing w:after="0" w:line="240" w:lineRule="auto"/>
        <w:ind w:firstLine="4820"/>
        <w:rPr>
          <w:rFonts w:ascii="Helvetica" w:eastAsia="Times New Roman" w:hAnsi="Helvetica" w:cs="Helvetica"/>
          <w:sz w:val="24"/>
          <w:szCs w:val="24"/>
        </w:rPr>
      </w:pPr>
    </w:p>
    <w:p w:rsidR="00D07DEE" w:rsidRDefault="00362158" w:rsidP="00362158">
      <w:pPr>
        <w:spacing w:after="0" w:line="240" w:lineRule="auto"/>
        <w:rPr>
          <w:rFonts w:ascii="Helvetica" w:eastAsia="Times New Roman" w:hAnsi="Helvetica" w:cs="Helvetica"/>
          <w:sz w:val="24"/>
          <w:szCs w:val="24"/>
        </w:rPr>
      </w:pPr>
      <w:r>
        <w:rPr>
          <w:rFonts w:ascii="Helvetica" w:eastAsia="Times New Roman" w:hAnsi="Helvetica" w:cs="Helvetica"/>
          <w:sz w:val="24"/>
          <w:szCs w:val="24"/>
        </w:rPr>
        <w:tab/>
      </w:r>
    </w:p>
    <w:p w:rsidR="00D07DEE" w:rsidRDefault="00D07DEE" w:rsidP="00131B4A">
      <w:pPr>
        <w:spacing w:after="0" w:line="240" w:lineRule="auto"/>
        <w:ind w:firstLine="4820"/>
        <w:rPr>
          <w:rFonts w:ascii="Helvetica" w:eastAsia="Times New Roman" w:hAnsi="Helvetica" w:cs="Helvetica"/>
          <w:sz w:val="24"/>
          <w:szCs w:val="24"/>
        </w:rPr>
      </w:pPr>
    </w:p>
    <w:p w:rsidR="00D07DEE" w:rsidRDefault="00D07DEE" w:rsidP="00131B4A">
      <w:pPr>
        <w:spacing w:after="0" w:line="240" w:lineRule="auto"/>
        <w:ind w:firstLine="4820"/>
        <w:rPr>
          <w:rFonts w:ascii="Helvetica" w:eastAsia="Times New Roman" w:hAnsi="Helvetica" w:cs="Helvetica"/>
          <w:sz w:val="24"/>
          <w:szCs w:val="24"/>
        </w:rPr>
      </w:pPr>
    </w:p>
    <w:p w:rsidR="00D07DEE" w:rsidRDefault="00D07DEE" w:rsidP="00131B4A">
      <w:pPr>
        <w:spacing w:after="0" w:line="240" w:lineRule="auto"/>
        <w:ind w:firstLine="4820"/>
        <w:rPr>
          <w:rFonts w:ascii="Helvetica" w:eastAsia="Times New Roman" w:hAnsi="Helvetica" w:cs="Helvetica"/>
          <w:sz w:val="24"/>
          <w:szCs w:val="24"/>
        </w:rPr>
      </w:pPr>
    </w:p>
    <w:p w:rsidR="00D07DEE" w:rsidRDefault="00D07DEE" w:rsidP="00131B4A">
      <w:pPr>
        <w:spacing w:after="0" w:line="240" w:lineRule="auto"/>
        <w:ind w:firstLine="4820"/>
        <w:rPr>
          <w:rFonts w:ascii="Helvetica" w:eastAsia="Times New Roman" w:hAnsi="Helvetica" w:cs="Helvetica"/>
          <w:sz w:val="24"/>
          <w:szCs w:val="24"/>
        </w:rPr>
      </w:pPr>
    </w:p>
    <w:sectPr w:rsidR="00D07DEE" w:rsidSect="00B75BF5">
      <w:pgSz w:w="12240" w:h="20160" w:code="5"/>
      <w:pgMar w:top="720" w:right="616"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86D"/>
    <w:rsid w:val="00101AF0"/>
    <w:rsid w:val="0010786D"/>
    <w:rsid w:val="00131B4A"/>
    <w:rsid w:val="00193481"/>
    <w:rsid w:val="001B7145"/>
    <w:rsid w:val="001F3F78"/>
    <w:rsid w:val="002363A9"/>
    <w:rsid w:val="00257DC1"/>
    <w:rsid w:val="00334187"/>
    <w:rsid w:val="00362158"/>
    <w:rsid w:val="00364DC7"/>
    <w:rsid w:val="0039476C"/>
    <w:rsid w:val="00394E5D"/>
    <w:rsid w:val="003B6BFF"/>
    <w:rsid w:val="003C010E"/>
    <w:rsid w:val="005A0B7A"/>
    <w:rsid w:val="005D0724"/>
    <w:rsid w:val="005E076D"/>
    <w:rsid w:val="005F50FB"/>
    <w:rsid w:val="00636EB4"/>
    <w:rsid w:val="006854AD"/>
    <w:rsid w:val="006F4C3E"/>
    <w:rsid w:val="006F58DC"/>
    <w:rsid w:val="007B4191"/>
    <w:rsid w:val="007D50D3"/>
    <w:rsid w:val="008B457E"/>
    <w:rsid w:val="008E7EDA"/>
    <w:rsid w:val="008F6145"/>
    <w:rsid w:val="00975251"/>
    <w:rsid w:val="00993BF3"/>
    <w:rsid w:val="009B6024"/>
    <w:rsid w:val="00A3267B"/>
    <w:rsid w:val="00A540FF"/>
    <w:rsid w:val="00AA7902"/>
    <w:rsid w:val="00AC6C80"/>
    <w:rsid w:val="00AE1618"/>
    <w:rsid w:val="00B26053"/>
    <w:rsid w:val="00B67BFC"/>
    <w:rsid w:val="00B75BF5"/>
    <w:rsid w:val="00C43367"/>
    <w:rsid w:val="00D07DEE"/>
    <w:rsid w:val="00D75126"/>
    <w:rsid w:val="00E70437"/>
    <w:rsid w:val="00E7205C"/>
    <w:rsid w:val="00E815CD"/>
    <w:rsid w:val="00EA29F0"/>
    <w:rsid w:val="00F364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10786D"/>
    <w:rPr>
      <w:b/>
      <w:bCs/>
    </w:rPr>
  </w:style>
  <w:style w:type="character" w:customStyle="1" w:styleId="apple-converted-space">
    <w:name w:val="apple-converted-space"/>
    <w:basedOn w:val="Fuentedeprrafopredeter"/>
    <w:rsid w:val="0010786D"/>
  </w:style>
  <w:style w:type="character" w:styleId="Hipervnculo">
    <w:name w:val="Hyperlink"/>
    <w:basedOn w:val="Fuentedeprrafopredeter"/>
    <w:uiPriority w:val="99"/>
    <w:semiHidden/>
    <w:unhideWhenUsed/>
    <w:rsid w:val="0010786D"/>
    <w:rPr>
      <w:color w:val="0000FF"/>
      <w:u w:val="single"/>
    </w:rPr>
  </w:style>
  <w:style w:type="character" w:customStyle="1" w:styleId="SinespaciadoCar">
    <w:name w:val="Sin espaciado Car"/>
    <w:link w:val="Sinespaciado"/>
    <w:locked/>
    <w:rsid w:val="005F50FB"/>
    <w:rPr>
      <w:lang w:val="es-AR"/>
    </w:rPr>
  </w:style>
  <w:style w:type="paragraph" w:styleId="Sinespaciado">
    <w:name w:val="No Spacing"/>
    <w:link w:val="SinespaciadoCar"/>
    <w:qFormat/>
    <w:rsid w:val="005F50FB"/>
    <w:pPr>
      <w:spacing w:after="0" w:line="240" w:lineRule="auto"/>
    </w:pPr>
    <w:rPr>
      <w:lang w:val="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10786D"/>
    <w:rPr>
      <w:b/>
      <w:bCs/>
    </w:rPr>
  </w:style>
  <w:style w:type="character" w:customStyle="1" w:styleId="apple-converted-space">
    <w:name w:val="apple-converted-space"/>
    <w:basedOn w:val="Fuentedeprrafopredeter"/>
    <w:rsid w:val="0010786D"/>
  </w:style>
  <w:style w:type="character" w:styleId="Hipervnculo">
    <w:name w:val="Hyperlink"/>
    <w:basedOn w:val="Fuentedeprrafopredeter"/>
    <w:uiPriority w:val="99"/>
    <w:semiHidden/>
    <w:unhideWhenUsed/>
    <w:rsid w:val="0010786D"/>
    <w:rPr>
      <w:color w:val="0000FF"/>
      <w:u w:val="single"/>
    </w:rPr>
  </w:style>
  <w:style w:type="character" w:customStyle="1" w:styleId="SinespaciadoCar">
    <w:name w:val="Sin espaciado Car"/>
    <w:link w:val="Sinespaciado"/>
    <w:locked/>
    <w:rsid w:val="005F50FB"/>
    <w:rPr>
      <w:lang w:val="es-AR"/>
    </w:rPr>
  </w:style>
  <w:style w:type="paragraph" w:styleId="Sinespaciado">
    <w:name w:val="No Spacing"/>
    <w:link w:val="SinespaciadoCar"/>
    <w:qFormat/>
    <w:rsid w:val="005F50FB"/>
    <w:pPr>
      <w:spacing w:after="0" w:line="240" w:lineRule="auto"/>
    </w:pPr>
    <w:rPr>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7783321">
      <w:bodyDiv w:val="1"/>
      <w:marLeft w:val="0"/>
      <w:marRight w:val="0"/>
      <w:marTop w:val="0"/>
      <w:marBottom w:val="0"/>
      <w:divBdr>
        <w:top w:val="none" w:sz="0" w:space="0" w:color="auto"/>
        <w:left w:val="none" w:sz="0" w:space="0" w:color="auto"/>
        <w:bottom w:val="none" w:sz="0" w:space="0" w:color="auto"/>
        <w:right w:val="none" w:sz="0" w:space="0" w:color="auto"/>
      </w:divBdr>
    </w:div>
    <w:div w:id="1759449177">
      <w:bodyDiv w:val="1"/>
      <w:marLeft w:val="0"/>
      <w:marRight w:val="0"/>
      <w:marTop w:val="0"/>
      <w:marBottom w:val="0"/>
      <w:divBdr>
        <w:top w:val="none" w:sz="0" w:space="0" w:color="auto"/>
        <w:left w:val="none" w:sz="0" w:space="0" w:color="auto"/>
        <w:bottom w:val="none" w:sz="0" w:space="0" w:color="auto"/>
        <w:right w:val="none" w:sz="0" w:space="0" w:color="auto"/>
      </w:divBdr>
      <w:divsChild>
        <w:div w:id="2145850422">
          <w:marLeft w:val="0"/>
          <w:marRight w:val="0"/>
          <w:marTop w:val="0"/>
          <w:marBottom w:val="0"/>
          <w:divBdr>
            <w:top w:val="none" w:sz="0" w:space="0" w:color="auto"/>
            <w:left w:val="none" w:sz="0" w:space="0" w:color="auto"/>
            <w:bottom w:val="none" w:sz="0" w:space="0" w:color="auto"/>
            <w:right w:val="none" w:sz="0" w:space="0" w:color="auto"/>
          </w:divBdr>
        </w:div>
      </w:divsChild>
    </w:div>
    <w:div w:id="1908109720">
      <w:bodyDiv w:val="1"/>
      <w:marLeft w:val="0"/>
      <w:marRight w:val="0"/>
      <w:marTop w:val="0"/>
      <w:marBottom w:val="0"/>
      <w:divBdr>
        <w:top w:val="none" w:sz="0" w:space="0" w:color="auto"/>
        <w:left w:val="none" w:sz="0" w:space="0" w:color="auto"/>
        <w:bottom w:val="none" w:sz="0" w:space="0" w:color="auto"/>
        <w:right w:val="none" w:sz="0" w:space="0" w:color="auto"/>
      </w:divBdr>
      <w:divsChild>
        <w:div w:id="20117586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B21B5-BD44-4D30-807D-E191C23B8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405</Words>
  <Characters>2233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Oficina</cp:lastModifiedBy>
  <cp:revision>3</cp:revision>
  <cp:lastPrinted>2015-09-11T14:03:00Z</cp:lastPrinted>
  <dcterms:created xsi:type="dcterms:W3CDTF">2015-09-14T13:49:00Z</dcterms:created>
  <dcterms:modified xsi:type="dcterms:W3CDTF">2015-09-14T14:15:00Z</dcterms:modified>
</cp:coreProperties>
</file>