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701" w:rsidRPr="00F14865" w:rsidRDefault="00401FEF" w:rsidP="00961286">
      <w:pPr>
        <w:shd w:val="clear" w:color="auto" w:fill="FFFFFF"/>
        <w:spacing w:after="0" w:line="319" w:lineRule="atLeast"/>
        <w:jc w:val="right"/>
        <w:rPr>
          <w:rFonts w:ascii="Calibri" w:eastAsia="Times New Roman" w:hAnsi="Calibri" w:cs="Times New Roman"/>
          <w:sz w:val="24"/>
          <w:szCs w:val="24"/>
        </w:rPr>
      </w:pPr>
      <w:r w:rsidRPr="00F14865">
        <w:rPr>
          <w:rFonts w:ascii="Calibri" w:eastAsia="Times New Roman" w:hAnsi="Calibri" w:cs="Times New Roman"/>
          <w:sz w:val="24"/>
          <w:szCs w:val="24"/>
        </w:rPr>
        <w:t xml:space="preserve"> </w:t>
      </w:r>
    </w:p>
    <w:p w:rsidR="000D3701" w:rsidRPr="00961286" w:rsidRDefault="00961286" w:rsidP="00961286">
      <w:pPr>
        <w:shd w:val="clear" w:color="auto" w:fill="FFFFFF"/>
        <w:spacing w:after="0" w:line="319" w:lineRule="atLeast"/>
        <w:jc w:val="center"/>
        <w:rPr>
          <w:rFonts w:ascii="Calibri" w:eastAsia="Times New Roman" w:hAnsi="Calibri" w:cs="Times New Roman"/>
          <w:b/>
          <w:sz w:val="28"/>
          <w:szCs w:val="28"/>
          <w:u w:val="single"/>
        </w:rPr>
      </w:pPr>
      <w:r w:rsidRPr="00961286">
        <w:rPr>
          <w:rFonts w:ascii="Calibri" w:eastAsia="Times New Roman" w:hAnsi="Calibri" w:cs="Times New Roman"/>
          <w:b/>
          <w:sz w:val="28"/>
          <w:szCs w:val="28"/>
          <w:u w:val="single"/>
        </w:rPr>
        <w:t>PROYECTO DE RESOLUCION – EXPEDIENTE Nº 05/2015</w:t>
      </w:r>
    </w:p>
    <w:p w:rsidR="00961286" w:rsidRPr="00F14865" w:rsidRDefault="00961286" w:rsidP="000D3701">
      <w:pPr>
        <w:shd w:val="clear" w:color="auto" w:fill="FFFFFF"/>
        <w:spacing w:after="0" w:line="319" w:lineRule="atLeast"/>
        <w:rPr>
          <w:rFonts w:ascii="Calibri" w:eastAsia="Times New Roman" w:hAnsi="Calibri" w:cs="Times New Roman"/>
          <w:sz w:val="24"/>
          <w:szCs w:val="24"/>
        </w:rPr>
      </w:pPr>
    </w:p>
    <w:p w:rsidR="000D3701" w:rsidRPr="00F14865" w:rsidRDefault="00F14865" w:rsidP="000D3701">
      <w:pPr>
        <w:shd w:val="clear" w:color="auto" w:fill="FFFFFF"/>
        <w:spacing w:after="0" w:line="319" w:lineRule="atLeast"/>
        <w:rPr>
          <w:rFonts w:ascii="Calibri" w:eastAsia="Times New Roman" w:hAnsi="Calibri" w:cs="Times New Roman"/>
          <w:b/>
          <w:sz w:val="24"/>
          <w:szCs w:val="24"/>
          <w:u w:val="single"/>
        </w:rPr>
      </w:pPr>
      <w:r w:rsidRPr="00F14865">
        <w:rPr>
          <w:rFonts w:ascii="Calibri" w:eastAsia="Times New Roman" w:hAnsi="Calibri" w:cs="Times New Roman"/>
          <w:sz w:val="24"/>
          <w:szCs w:val="24"/>
        </w:rPr>
        <w:t> </w:t>
      </w:r>
      <w:r w:rsidR="000D3701" w:rsidRPr="00F14865">
        <w:rPr>
          <w:rFonts w:ascii="Calibri" w:eastAsia="Times New Roman" w:hAnsi="Calibri" w:cs="Times New Roman"/>
          <w:b/>
          <w:sz w:val="24"/>
          <w:szCs w:val="24"/>
          <w:u w:val="single"/>
        </w:rPr>
        <w:t>VISTO:</w:t>
      </w:r>
      <w:r w:rsidR="000D3701" w:rsidRPr="00F14865">
        <w:rPr>
          <w:rFonts w:ascii="Calibri" w:eastAsia="Times New Roman" w:hAnsi="Calibri" w:cs="Times New Roman"/>
          <w:b/>
          <w:sz w:val="24"/>
          <w:szCs w:val="24"/>
        </w:rPr>
        <w:t> </w:t>
      </w:r>
    </w:p>
    <w:p w:rsidR="00381EEC" w:rsidRDefault="00381EEC" w:rsidP="002D197F">
      <w:pPr>
        <w:rPr>
          <w:rFonts w:ascii="Arial" w:eastAsia="Times New Roman" w:hAnsi="Arial" w:cs="Arial"/>
          <w:sz w:val="24"/>
          <w:szCs w:val="24"/>
        </w:rPr>
      </w:pPr>
    </w:p>
    <w:p w:rsidR="002D197F" w:rsidRPr="00F14865" w:rsidRDefault="002D197F" w:rsidP="00381EEC">
      <w:pPr>
        <w:ind w:firstLine="708"/>
        <w:rPr>
          <w:rFonts w:ascii="Arial" w:hAnsi="Arial" w:cs="Arial"/>
        </w:rPr>
      </w:pPr>
      <w:r w:rsidRPr="00F14865">
        <w:rPr>
          <w:rFonts w:ascii="Arial" w:eastAsia="Times New Roman" w:hAnsi="Arial" w:cs="Arial"/>
          <w:sz w:val="24"/>
          <w:szCs w:val="24"/>
        </w:rPr>
        <w:t xml:space="preserve">El </w:t>
      </w:r>
      <w:r w:rsidRPr="00F14865">
        <w:rPr>
          <w:rFonts w:ascii="Arial" w:hAnsi="Arial" w:cs="Arial"/>
        </w:rPr>
        <w:t xml:space="preserve">inicio de clases del ciclo lectivo para el año </w:t>
      </w:r>
      <w:r w:rsidR="00F14865" w:rsidRPr="00F14865">
        <w:rPr>
          <w:rFonts w:ascii="Arial" w:hAnsi="Arial" w:cs="Arial"/>
        </w:rPr>
        <w:t>2015</w:t>
      </w:r>
      <w:r w:rsidR="00381EEC">
        <w:rPr>
          <w:rFonts w:ascii="Arial" w:hAnsi="Arial" w:cs="Arial"/>
        </w:rPr>
        <w:t>, y:</w:t>
      </w:r>
    </w:p>
    <w:p w:rsidR="000D3701" w:rsidRPr="000D3701" w:rsidRDefault="000D3701" w:rsidP="000D3701">
      <w:pPr>
        <w:shd w:val="clear" w:color="auto" w:fill="FFFFFF"/>
        <w:spacing w:after="0" w:line="319" w:lineRule="atLeast"/>
        <w:rPr>
          <w:rFonts w:ascii="Calibri" w:eastAsia="Times New Roman" w:hAnsi="Calibri" w:cs="Times New Roman"/>
          <w:color w:val="444444"/>
          <w:sz w:val="24"/>
          <w:szCs w:val="24"/>
        </w:rPr>
      </w:pPr>
      <w:r w:rsidRPr="000D3701">
        <w:rPr>
          <w:rFonts w:ascii="Calibri" w:eastAsia="Times New Roman" w:hAnsi="Calibri" w:cs="Times New Roman"/>
          <w:color w:val="444444"/>
          <w:sz w:val="24"/>
          <w:szCs w:val="24"/>
        </w:rPr>
        <w:t> </w:t>
      </w:r>
    </w:p>
    <w:p w:rsidR="000D3701" w:rsidRPr="00F14865" w:rsidRDefault="000D3701" w:rsidP="000D3701">
      <w:pPr>
        <w:shd w:val="clear" w:color="auto" w:fill="FFFFFF"/>
        <w:spacing w:after="0" w:line="319" w:lineRule="atLeast"/>
        <w:rPr>
          <w:rFonts w:ascii="Calibri" w:eastAsia="Times New Roman" w:hAnsi="Calibri" w:cs="Times New Roman"/>
          <w:sz w:val="24"/>
          <w:szCs w:val="24"/>
        </w:rPr>
      </w:pPr>
      <w:r w:rsidRPr="00F14865">
        <w:rPr>
          <w:rFonts w:ascii="Calibri" w:eastAsia="Times New Roman" w:hAnsi="Calibri" w:cs="Times New Roman"/>
          <w:b/>
          <w:sz w:val="24"/>
          <w:szCs w:val="24"/>
          <w:u w:val="single"/>
        </w:rPr>
        <w:t>CONSIDERANDO</w:t>
      </w:r>
      <w:r w:rsidRPr="00F14865">
        <w:rPr>
          <w:rFonts w:ascii="Calibri" w:eastAsia="Times New Roman" w:hAnsi="Calibri" w:cs="Times New Roman"/>
          <w:sz w:val="24"/>
          <w:szCs w:val="24"/>
        </w:rPr>
        <w:t>:</w:t>
      </w:r>
    </w:p>
    <w:p w:rsidR="00F650E5" w:rsidRPr="00F650E5" w:rsidRDefault="00F650E5" w:rsidP="000D3701">
      <w:pPr>
        <w:shd w:val="clear" w:color="auto" w:fill="FFFFFF"/>
        <w:spacing w:after="0" w:line="319" w:lineRule="atLeast"/>
        <w:rPr>
          <w:rFonts w:ascii="Calibri" w:eastAsia="Times New Roman" w:hAnsi="Calibri" w:cs="Times New Roman"/>
          <w:color w:val="444444"/>
          <w:sz w:val="24"/>
          <w:szCs w:val="24"/>
        </w:rPr>
      </w:pPr>
    </w:p>
    <w:p w:rsidR="000D3701" w:rsidRPr="00F14865" w:rsidRDefault="00BE6BE7" w:rsidP="00381EEC">
      <w:pPr>
        <w:shd w:val="clear" w:color="auto" w:fill="FFFFFF"/>
        <w:spacing w:after="0" w:line="319" w:lineRule="atLeast"/>
        <w:ind w:firstLine="708"/>
        <w:jc w:val="both"/>
        <w:rPr>
          <w:rFonts w:ascii="Arial" w:eastAsia="Times New Roman" w:hAnsi="Arial" w:cs="Arial"/>
          <w:sz w:val="24"/>
          <w:szCs w:val="24"/>
        </w:rPr>
      </w:pPr>
      <w:r w:rsidRPr="00F14865">
        <w:rPr>
          <w:rFonts w:ascii="Arial" w:eastAsia="Times New Roman" w:hAnsi="Arial" w:cs="Arial"/>
          <w:sz w:val="24"/>
          <w:szCs w:val="24"/>
        </w:rPr>
        <w:t>Que</w:t>
      </w:r>
      <w:r w:rsidR="000D3701" w:rsidRPr="00F14865">
        <w:rPr>
          <w:rFonts w:ascii="Arial" w:eastAsia="Times New Roman" w:hAnsi="Arial" w:cs="Arial"/>
          <w:sz w:val="24"/>
          <w:szCs w:val="24"/>
        </w:rPr>
        <w:t xml:space="preserve"> resulta necesario que el Estado Municipal otorgue una Ayud</w:t>
      </w:r>
      <w:r w:rsidR="002D197F" w:rsidRPr="00F14865">
        <w:rPr>
          <w:rFonts w:ascii="Arial" w:eastAsia="Times New Roman" w:hAnsi="Arial" w:cs="Arial"/>
          <w:sz w:val="24"/>
          <w:szCs w:val="24"/>
        </w:rPr>
        <w:t xml:space="preserve">a Escolar Anual a todos los </w:t>
      </w:r>
      <w:r w:rsidR="000D3701" w:rsidRPr="00F14865">
        <w:rPr>
          <w:rFonts w:ascii="Arial" w:eastAsia="Times New Roman" w:hAnsi="Arial" w:cs="Arial"/>
          <w:sz w:val="24"/>
          <w:szCs w:val="24"/>
        </w:rPr>
        <w:t xml:space="preserve"> empleados </w:t>
      </w:r>
      <w:r w:rsidR="002D197F" w:rsidRPr="00F14865">
        <w:rPr>
          <w:rFonts w:ascii="Arial" w:eastAsia="Times New Roman" w:hAnsi="Arial" w:cs="Arial"/>
          <w:sz w:val="24"/>
          <w:szCs w:val="24"/>
        </w:rPr>
        <w:t xml:space="preserve">municipales tanto de planta permanente como de temporaria </w:t>
      </w:r>
      <w:r w:rsidR="000D3701" w:rsidRPr="00F14865">
        <w:rPr>
          <w:rFonts w:ascii="Arial" w:eastAsia="Times New Roman" w:hAnsi="Arial" w:cs="Arial"/>
          <w:sz w:val="24"/>
          <w:szCs w:val="24"/>
        </w:rPr>
        <w:t>que posean hijos dentro del sistema educativo. </w:t>
      </w:r>
    </w:p>
    <w:p w:rsidR="000D3701" w:rsidRPr="00F14865" w:rsidRDefault="000D3701" w:rsidP="00F14865">
      <w:pPr>
        <w:shd w:val="clear" w:color="auto" w:fill="FFFFFF"/>
        <w:spacing w:after="0" w:line="319" w:lineRule="atLeast"/>
        <w:jc w:val="both"/>
        <w:rPr>
          <w:rFonts w:ascii="Arial" w:eastAsia="Times New Roman" w:hAnsi="Arial" w:cs="Arial"/>
          <w:sz w:val="24"/>
          <w:szCs w:val="24"/>
        </w:rPr>
      </w:pPr>
    </w:p>
    <w:p w:rsidR="000D3701" w:rsidRPr="00F14865" w:rsidRDefault="00BE6BE7" w:rsidP="00381EEC">
      <w:pPr>
        <w:shd w:val="clear" w:color="auto" w:fill="FFFFFF"/>
        <w:spacing w:after="0" w:line="319" w:lineRule="atLeast"/>
        <w:ind w:firstLine="708"/>
        <w:jc w:val="both"/>
        <w:rPr>
          <w:rFonts w:ascii="Arial" w:eastAsia="Times New Roman" w:hAnsi="Arial" w:cs="Arial"/>
          <w:sz w:val="24"/>
          <w:szCs w:val="24"/>
        </w:rPr>
      </w:pPr>
      <w:r w:rsidRPr="00F14865">
        <w:rPr>
          <w:rFonts w:ascii="Arial" w:eastAsia="Times New Roman" w:hAnsi="Arial" w:cs="Arial"/>
          <w:sz w:val="24"/>
          <w:szCs w:val="24"/>
        </w:rPr>
        <w:t>Que</w:t>
      </w:r>
      <w:r w:rsidR="000D3701" w:rsidRPr="00F14865">
        <w:rPr>
          <w:rFonts w:ascii="Arial" w:eastAsia="Times New Roman" w:hAnsi="Arial" w:cs="Arial"/>
          <w:sz w:val="24"/>
          <w:szCs w:val="24"/>
        </w:rPr>
        <w:t xml:space="preserve"> en la actualidad, la canasta escolar básica posee un valor </w:t>
      </w:r>
      <w:r w:rsidR="002D197F" w:rsidRPr="00F14865">
        <w:rPr>
          <w:rFonts w:ascii="Arial" w:eastAsia="Times New Roman" w:hAnsi="Arial" w:cs="Arial"/>
          <w:sz w:val="24"/>
          <w:szCs w:val="24"/>
        </w:rPr>
        <w:t>que enca</w:t>
      </w:r>
      <w:r w:rsidR="000D3701" w:rsidRPr="00F14865">
        <w:rPr>
          <w:rFonts w:ascii="Arial" w:eastAsia="Times New Roman" w:hAnsi="Arial" w:cs="Arial"/>
          <w:sz w:val="24"/>
          <w:szCs w:val="24"/>
        </w:rPr>
        <w:t>rece de manera considerable el salario que mensualmente percibe un trabajador municipal, lo que podría ser subsanado, en forma parcial en algunos casos, otorgándose una remuneración en carácter de ayuda escolar</w:t>
      </w:r>
      <w:r w:rsidR="00F650E5" w:rsidRPr="00F14865">
        <w:rPr>
          <w:rFonts w:ascii="Arial" w:eastAsia="Times New Roman" w:hAnsi="Arial" w:cs="Arial"/>
          <w:sz w:val="24"/>
          <w:szCs w:val="24"/>
        </w:rPr>
        <w:t xml:space="preserve"> complementaria</w:t>
      </w:r>
      <w:r w:rsidR="000D3701" w:rsidRPr="00F14865">
        <w:rPr>
          <w:rFonts w:ascii="Arial" w:eastAsia="Times New Roman" w:hAnsi="Arial" w:cs="Arial"/>
          <w:sz w:val="24"/>
          <w:szCs w:val="24"/>
        </w:rPr>
        <w:t>. </w:t>
      </w:r>
    </w:p>
    <w:p w:rsidR="00F14865" w:rsidRPr="00F14865" w:rsidRDefault="00F14865" w:rsidP="00F14865">
      <w:pPr>
        <w:jc w:val="both"/>
        <w:rPr>
          <w:rFonts w:ascii="Arial" w:hAnsi="Arial" w:cs="Arial"/>
          <w:sz w:val="24"/>
          <w:szCs w:val="24"/>
        </w:rPr>
      </w:pPr>
    </w:p>
    <w:p w:rsidR="00F650E5" w:rsidRPr="00F14865" w:rsidRDefault="00F650E5" w:rsidP="00381EEC">
      <w:pPr>
        <w:ind w:firstLine="708"/>
        <w:jc w:val="both"/>
        <w:rPr>
          <w:rFonts w:ascii="Arial" w:hAnsi="Arial" w:cs="Arial"/>
          <w:sz w:val="24"/>
          <w:szCs w:val="24"/>
        </w:rPr>
      </w:pPr>
      <w:r w:rsidRPr="00F14865">
        <w:rPr>
          <w:rFonts w:ascii="Arial" w:hAnsi="Arial" w:cs="Arial"/>
          <w:sz w:val="24"/>
          <w:szCs w:val="24"/>
        </w:rPr>
        <w:t>Que los intendentes del Frente Renovador han fundamentado la importancia de establecer una asignación escolar complementaria por hijo para brindar una ayuda extra sobre los setecientos pesos del gobierno provincial, avalándolo con sus propias gestiones al inyectar más presupuesto en materia de educación.</w:t>
      </w:r>
    </w:p>
    <w:p w:rsidR="000D3701" w:rsidRDefault="00BE6BE7" w:rsidP="00381EEC">
      <w:pPr>
        <w:shd w:val="clear" w:color="auto" w:fill="FFFFFF"/>
        <w:spacing w:after="0" w:line="319" w:lineRule="atLeast"/>
        <w:ind w:firstLine="708"/>
        <w:jc w:val="both"/>
        <w:rPr>
          <w:rFonts w:ascii="Arial" w:eastAsia="Times New Roman" w:hAnsi="Arial" w:cs="Arial"/>
          <w:sz w:val="24"/>
          <w:szCs w:val="24"/>
        </w:rPr>
      </w:pPr>
      <w:r w:rsidRPr="00F14865">
        <w:rPr>
          <w:rFonts w:ascii="Arial" w:eastAsia="Times New Roman" w:hAnsi="Arial" w:cs="Arial"/>
          <w:sz w:val="24"/>
          <w:szCs w:val="24"/>
        </w:rPr>
        <w:t>Que</w:t>
      </w:r>
      <w:r w:rsidR="000D3701" w:rsidRPr="00F14865">
        <w:rPr>
          <w:rFonts w:ascii="Arial" w:eastAsia="Times New Roman" w:hAnsi="Arial" w:cs="Arial"/>
          <w:sz w:val="24"/>
          <w:szCs w:val="24"/>
        </w:rPr>
        <w:t xml:space="preserve"> la asignación por ayuda escolar anual consiste en el pago de una suma de dinero que se hace efectiva en el mes de marzo para afrontar los gastos que demanden los h</w:t>
      </w:r>
      <w:r w:rsidR="00F650E5" w:rsidRPr="00F14865">
        <w:rPr>
          <w:rFonts w:ascii="Arial" w:eastAsia="Times New Roman" w:hAnsi="Arial" w:cs="Arial"/>
          <w:sz w:val="24"/>
          <w:szCs w:val="24"/>
        </w:rPr>
        <w:t>ijos de todos los</w:t>
      </w:r>
      <w:r w:rsidR="005F6C5C">
        <w:rPr>
          <w:rFonts w:ascii="Arial" w:eastAsia="Times New Roman" w:hAnsi="Arial" w:cs="Arial"/>
          <w:sz w:val="24"/>
          <w:szCs w:val="24"/>
        </w:rPr>
        <w:t xml:space="preserve"> trabajadores en edad escolar.-</w:t>
      </w:r>
    </w:p>
    <w:p w:rsidR="005F6C5C" w:rsidRPr="00F14865" w:rsidRDefault="005F6C5C" w:rsidP="00F14865">
      <w:pPr>
        <w:shd w:val="clear" w:color="auto" w:fill="FFFFFF"/>
        <w:spacing w:after="0" w:line="319" w:lineRule="atLeast"/>
        <w:jc w:val="both"/>
        <w:rPr>
          <w:rFonts w:ascii="Arial" w:eastAsia="Times New Roman" w:hAnsi="Arial" w:cs="Arial"/>
          <w:sz w:val="24"/>
          <w:szCs w:val="24"/>
        </w:rPr>
      </w:pPr>
    </w:p>
    <w:p w:rsidR="000D3701" w:rsidRPr="00F14865" w:rsidRDefault="000D3701" w:rsidP="00381EEC">
      <w:pPr>
        <w:shd w:val="clear" w:color="auto" w:fill="FFFFFF"/>
        <w:spacing w:after="0" w:line="319" w:lineRule="atLeast"/>
        <w:ind w:firstLine="708"/>
        <w:jc w:val="both"/>
        <w:rPr>
          <w:rFonts w:ascii="Arial" w:eastAsia="Times New Roman" w:hAnsi="Arial" w:cs="Arial"/>
          <w:sz w:val="24"/>
          <w:szCs w:val="24"/>
        </w:rPr>
      </w:pPr>
      <w:r w:rsidRPr="00F14865">
        <w:rPr>
          <w:rFonts w:ascii="Arial" w:eastAsia="Times New Roman" w:hAnsi="Arial" w:cs="Arial"/>
          <w:sz w:val="24"/>
          <w:szCs w:val="24"/>
        </w:rPr>
        <w:t>Que con este tipo de aportes se tiende, fundamentalmente,  a  facilitar el acceso a la educación colaborando en la inserción y continuidad de los alumnos dentro del sistema educativo.</w:t>
      </w:r>
    </w:p>
    <w:p w:rsidR="000D3701" w:rsidRPr="00F14865" w:rsidRDefault="000D3701" w:rsidP="00F14865">
      <w:pPr>
        <w:shd w:val="clear" w:color="auto" w:fill="FFFFFF"/>
        <w:spacing w:after="0" w:line="319" w:lineRule="atLeast"/>
        <w:jc w:val="both"/>
        <w:rPr>
          <w:rFonts w:ascii="Arial" w:eastAsia="Times New Roman" w:hAnsi="Arial" w:cs="Arial"/>
          <w:sz w:val="24"/>
          <w:szCs w:val="24"/>
        </w:rPr>
      </w:pPr>
    </w:p>
    <w:p w:rsidR="000D3701" w:rsidRPr="00F14865" w:rsidRDefault="000D3701" w:rsidP="00381EEC">
      <w:pPr>
        <w:shd w:val="clear" w:color="auto" w:fill="FFFFFF"/>
        <w:spacing w:after="0" w:line="319" w:lineRule="atLeast"/>
        <w:ind w:firstLine="708"/>
        <w:jc w:val="both"/>
        <w:rPr>
          <w:rFonts w:ascii="Arial" w:eastAsia="Times New Roman" w:hAnsi="Arial" w:cs="Arial"/>
          <w:sz w:val="24"/>
          <w:szCs w:val="24"/>
        </w:rPr>
      </w:pPr>
      <w:r w:rsidRPr="00F14865">
        <w:rPr>
          <w:rFonts w:ascii="Arial" w:eastAsia="Times New Roman" w:hAnsi="Arial" w:cs="Arial"/>
          <w:sz w:val="24"/>
          <w:szCs w:val="24"/>
        </w:rPr>
        <w:t>Que es obligación de todo Estado garantizar el pleno desarrollo y derecho a la educación de toda persona y esto se logra  a través de una política que tienda a eliminar todos aquellos obstáculos que no permitan que las personas puedan gozar de ese derecho fundamental como es el derecho a la educación. </w:t>
      </w:r>
    </w:p>
    <w:p w:rsidR="00F650E5" w:rsidRPr="00F14865" w:rsidRDefault="00F650E5" w:rsidP="00F14865">
      <w:pPr>
        <w:shd w:val="clear" w:color="auto" w:fill="FFFFFF"/>
        <w:spacing w:after="0" w:line="319" w:lineRule="atLeast"/>
        <w:jc w:val="both"/>
        <w:rPr>
          <w:rFonts w:ascii="Arial" w:eastAsia="Times New Roman" w:hAnsi="Arial" w:cs="Arial"/>
          <w:b/>
          <w:sz w:val="24"/>
          <w:szCs w:val="24"/>
        </w:rPr>
      </w:pPr>
    </w:p>
    <w:p w:rsidR="00F650E5" w:rsidRPr="00F14865" w:rsidRDefault="00F650E5" w:rsidP="00381EEC">
      <w:pPr>
        <w:ind w:firstLine="708"/>
        <w:jc w:val="both"/>
        <w:rPr>
          <w:rFonts w:ascii="Arial" w:hAnsi="Arial" w:cs="Arial"/>
          <w:sz w:val="24"/>
          <w:szCs w:val="24"/>
        </w:rPr>
      </w:pPr>
      <w:r w:rsidRPr="00F14865">
        <w:rPr>
          <w:rFonts w:ascii="Arial" w:hAnsi="Arial" w:cs="Arial"/>
          <w:sz w:val="24"/>
          <w:szCs w:val="24"/>
        </w:rPr>
        <w:t xml:space="preserve">Que es digno de replicar tal iniciativa en nuestro municipio más allá de la fuerza política promotora de la idea, toda vez que, además de lo antes argumentado, contribuye a reforzar los recursos de los agentes municipales </w:t>
      </w:r>
      <w:r w:rsidRPr="00F14865">
        <w:rPr>
          <w:rFonts w:ascii="Arial" w:hAnsi="Arial" w:cs="Arial"/>
          <w:sz w:val="24"/>
          <w:szCs w:val="24"/>
        </w:rPr>
        <w:lastRenderedPageBreak/>
        <w:t xml:space="preserve">que son quienes diariamente sostienen los servicios a la comunidad que presta este municipio. </w:t>
      </w:r>
    </w:p>
    <w:p w:rsidR="000D3701" w:rsidRPr="00F14865" w:rsidRDefault="000D3701" w:rsidP="000D3701">
      <w:pPr>
        <w:shd w:val="clear" w:color="auto" w:fill="FFFFFF"/>
        <w:spacing w:after="0" w:line="319" w:lineRule="atLeast"/>
        <w:rPr>
          <w:rFonts w:ascii="Arial" w:eastAsia="Times New Roman" w:hAnsi="Arial" w:cs="Arial"/>
          <w:sz w:val="24"/>
          <w:szCs w:val="24"/>
        </w:rPr>
      </w:pPr>
      <w:r w:rsidRPr="00F14865">
        <w:rPr>
          <w:rFonts w:ascii="Arial" w:eastAsia="Times New Roman" w:hAnsi="Arial" w:cs="Arial"/>
          <w:b/>
          <w:sz w:val="24"/>
          <w:szCs w:val="24"/>
        </w:rPr>
        <w:t>POR TODO ELLO</w:t>
      </w:r>
      <w:r w:rsidRPr="00F14865">
        <w:rPr>
          <w:rFonts w:ascii="Arial" w:eastAsia="Times New Roman" w:hAnsi="Arial" w:cs="Arial"/>
          <w:sz w:val="24"/>
          <w:szCs w:val="24"/>
        </w:rPr>
        <w:t>, </w:t>
      </w:r>
    </w:p>
    <w:p w:rsidR="000D3701" w:rsidRPr="00F14865" w:rsidRDefault="000D3701" w:rsidP="000D3701">
      <w:pPr>
        <w:shd w:val="clear" w:color="auto" w:fill="FFFFFF"/>
        <w:spacing w:after="0" w:line="319" w:lineRule="atLeast"/>
        <w:rPr>
          <w:rFonts w:ascii="Arial" w:eastAsia="Times New Roman" w:hAnsi="Arial" w:cs="Arial"/>
          <w:sz w:val="24"/>
          <w:szCs w:val="24"/>
        </w:rPr>
      </w:pPr>
      <w:r w:rsidRPr="00F14865">
        <w:rPr>
          <w:rFonts w:ascii="Arial" w:eastAsia="Times New Roman" w:hAnsi="Arial" w:cs="Arial"/>
          <w:sz w:val="24"/>
          <w:szCs w:val="24"/>
        </w:rPr>
        <w:t>El Honorable Concejo Deliberante de 25 de Mayo, en usos de sus facultades, sanciona lo siguiente con fuerza de: </w:t>
      </w:r>
    </w:p>
    <w:p w:rsidR="000D3701" w:rsidRDefault="000D3701" w:rsidP="000D3701">
      <w:pPr>
        <w:shd w:val="clear" w:color="auto" w:fill="FFFFFF"/>
        <w:spacing w:after="0" w:line="319" w:lineRule="atLeast"/>
        <w:rPr>
          <w:rFonts w:ascii="Calibri" w:eastAsia="Times New Roman" w:hAnsi="Calibri" w:cs="Times New Roman"/>
          <w:color w:val="444444"/>
          <w:sz w:val="24"/>
          <w:szCs w:val="24"/>
        </w:rPr>
      </w:pPr>
    </w:p>
    <w:p w:rsidR="00381EEC" w:rsidRPr="000D3701" w:rsidRDefault="00381EEC" w:rsidP="000D3701">
      <w:pPr>
        <w:shd w:val="clear" w:color="auto" w:fill="FFFFFF"/>
        <w:spacing w:after="0" w:line="319" w:lineRule="atLeast"/>
        <w:rPr>
          <w:rFonts w:ascii="Calibri" w:eastAsia="Times New Roman" w:hAnsi="Calibri" w:cs="Times New Roman"/>
          <w:color w:val="444444"/>
          <w:sz w:val="24"/>
          <w:szCs w:val="24"/>
        </w:rPr>
      </w:pPr>
    </w:p>
    <w:p w:rsidR="000D3701" w:rsidRPr="00176AC3" w:rsidRDefault="002D197F" w:rsidP="00954714">
      <w:pPr>
        <w:shd w:val="clear" w:color="auto" w:fill="FFFFFF"/>
        <w:spacing w:after="0" w:line="319" w:lineRule="atLeast"/>
        <w:jc w:val="center"/>
        <w:rPr>
          <w:rFonts w:ascii="Arial" w:eastAsia="Times New Roman" w:hAnsi="Arial" w:cs="Arial"/>
          <w:b/>
          <w:sz w:val="24"/>
          <w:szCs w:val="24"/>
          <w:u w:val="single"/>
        </w:rPr>
      </w:pPr>
      <w:r w:rsidRPr="00176AC3">
        <w:rPr>
          <w:rFonts w:ascii="Arial" w:eastAsia="Times New Roman" w:hAnsi="Arial" w:cs="Arial"/>
          <w:b/>
          <w:sz w:val="24"/>
          <w:szCs w:val="24"/>
          <w:u w:val="single"/>
        </w:rPr>
        <w:t>RESOLUCION</w:t>
      </w:r>
      <w:r w:rsidR="00381EEC">
        <w:rPr>
          <w:rFonts w:ascii="Arial" w:eastAsia="Times New Roman" w:hAnsi="Arial" w:cs="Arial"/>
          <w:b/>
          <w:sz w:val="24"/>
          <w:szCs w:val="24"/>
          <w:u w:val="single"/>
        </w:rPr>
        <w:t>:</w:t>
      </w:r>
    </w:p>
    <w:p w:rsidR="000D3701" w:rsidRPr="00176AC3" w:rsidRDefault="000D3701" w:rsidP="000D3701">
      <w:pPr>
        <w:shd w:val="clear" w:color="auto" w:fill="FFFFFF"/>
        <w:spacing w:after="0" w:line="319" w:lineRule="atLeast"/>
        <w:rPr>
          <w:rFonts w:ascii="Calibri" w:eastAsia="Times New Roman" w:hAnsi="Calibri" w:cs="Times New Roman"/>
          <w:sz w:val="24"/>
          <w:szCs w:val="24"/>
        </w:rPr>
      </w:pPr>
    </w:p>
    <w:p w:rsidR="00F650E5" w:rsidRPr="00176AC3" w:rsidRDefault="000D3701" w:rsidP="00F14865">
      <w:pPr>
        <w:shd w:val="clear" w:color="auto" w:fill="FFFFFF"/>
        <w:spacing w:after="0" w:line="319" w:lineRule="atLeast"/>
        <w:jc w:val="both"/>
        <w:rPr>
          <w:rFonts w:ascii="Arial" w:eastAsia="Times New Roman" w:hAnsi="Arial" w:cs="Arial"/>
          <w:sz w:val="24"/>
          <w:szCs w:val="24"/>
        </w:rPr>
      </w:pPr>
      <w:r w:rsidRPr="00381EEC">
        <w:rPr>
          <w:rFonts w:ascii="Arial" w:eastAsia="Times New Roman" w:hAnsi="Arial" w:cs="Arial"/>
          <w:b/>
          <w:sz w:val="24"/>
          <w:szCs w:val="24"/>
          <w:u w:val="single"/>
        </w:rPr>
        <w:t>Articulo 1º:</w:t>
      </w:r>
      <w:r w:rsidRPr="00176AC3">
        <w:rPr>
          <w:rFonts w:ascii="Arial" w:eastAsia="Times New Roman" w:hAnsi="Arial" w:cs="Arial"/>
          <w:sz w:val="24"/>
          <w:szCs w:val="24"/>
        </w:rPr>
        <w:t xml:space="preserve"> </w:t>
      </w:r>
      <w:r w:rsidR="002D197F" w:rsidRPr="00176AC3">
        <w:rPr>
          <w:rFonts w:ascii="Arial" w:hAnsi="Arial" w:cs="Arial"/>
          <w:sz w:val="24"/>
          <w:szCs w:val="24"/>
        </w:rPr>
        <w:t>Solicítese al Departamento Ejecutivo Municipal que disponga por única vez, con idé</w:t>
      </w:r>
      <w:r w:rsidR="00F650E5" w:rsidRPr="00176AC3">
        <w:rPr>
          <w:rFonts w:ascii="Arial" w:hAnsi="Arial" w:cs="Arial"/>
          <w:sz w:val="24"/>
          <w:szCs w:val="24"/>
        </w:rPr>
        <w:t>ntico carácter a la Asignación E</w:t>
      </w:r>
      <w:r w:rsidR="002D197F" w:rsidRPr="00176AC3">
        <w:rPr>
          <w:rFonts w:ascii="Arial" w:hAnsi="Arial" w:cs="Arial"/>
          <w:sz w:val="24"/>
          <w:szCs w:val="24"/>
        </w:rPr>
        <w:t xml:space="preserve">scolar por hijo, una suma a fijar por ese Departamento, que resulte significativa como Ayuda Escolar Complementaria por sobre los setecientos pesos ya dispuestos por el Gobierno para ser percibida </w:t>
      </w:r>
      <w:r w:rsidR="00F650E5" w:rsidRPr="00176AC3">
        <w:rPr>
          <w:rFonts w:ascii="Arial" w:hAnsi="Arial" w:cs="Arial"/>
          <w:sz w:val="24"/>
          <w:szCs w:val="24"/>
        </w:rPr>
        <w:t>en el mes de M</w:t>
      </w:r>
      <w:r w:rsidR="002D197F" w:rsidRPr="00176AC3">
        <w:rPr>
          <w:rFonts w:ascii="Arial" w:hAnsi="Arial" w:cs="Arial"/>
          <w:sz w:val="24"/>
          <w:szCs w:val="24"/>
        </w:rPr>
        <w:t>arzo del corriente año</w:t>
      </w:r>
      <w:r w:rsidR="00F650E5" w:rsidRPr="00176AC3">
        <w:rPr>
          <w:rFonts w:ascii="Arial" w:hAnsi="Arial" w:cs="Arial"/>
          <w:sz w:val="24"/>
          <w:szCs w:val="24"/>
        </w:rPr>
        <w:t xml:space="preserve">, a todos </w:t>
      </w:r>
      <w:r w:rsidR="002D197F" w:rsidRPr="00176AC3">
        <w:rPr>
          <w:rFonts w:ascii="Arial" w:hAnsi="Arial" w:cs="Arial"/>
          <w:sz w:val="24"/>
          <w:szCs w:val="24"/>
        </w:rPr>
        <w:t>los dependientes municipales</w:t>
      </w:r>
      <w:r w:rsidR="00F650E5" w:rsidRPr="00176AC3">
        <w:rPr>
          <w:rFonts w:ascii="Arial" w:eastAsia="Times New Roman" w:hAnsi="Arial" w:cs="Arial"/>
          <w:sz w:val="24"/>
          <w:szCs w:val="24"/>
        </w:rPr>
        <w:t xml:space="preserve"> tanto de planta permanente como de planta temporaria que posean hijos dentro del sistema educativo. </w:t>
      </w:r>
    </w:p>
    <w:p w:rsidR="002D197F" w:rsidRPr="00176AC3" w:rsidRDefault="002D197F" w:rsidP="000D3701">
      <w:pPr>
        <w:shd w:val="clear" w:color="auto" w:fill="FFFFFF"/>
        <w:spacing w:after="0" w:line="319" w:lineRule="atLeast"/>
        <w:rPr>
          <w:rFonts w:ascii="Arial" w:eastAsia="Times New Roman" w:hAnsi="Arial" w:cs="Arial"/>
          <w:sz w:val="24"/>
          <w:szCs w:val="24"/>
        </w:rPr>
      </w:pPr>
    </w:p>
    <w:p w:rsidR="000D3701" w:rsidRPr="00176AC3" w:rsidRDefault="00381EEC" w:rsidP="000D3701">
      <w:pPr>
        <w:shd w:val="clear" w:color="auto" w:fill="FFFFFF"/>
        <w:spacing w:after="0" w:line="319" w:lineRule="atLeast"/>
        <w:rPr>
          <w:rFonts w:ascii="Arial" w:eastAsia="Times New Roman" w:hAnsi="Arial" w:cs="Arial"/>
          <w:sz w:val="24"/>
          <w:szCs w:val="24"/>
        </w:rPr>
      </w:pPr>
      <w:r>
        <w:rPr>
          <w:rFonts w:ascii="Arial" w:eastAsia="Times New Roman" w:hAnsi="Arial" w:cs="Arial"/>
          <w:b/>
          <w:sz w:val="24"/>
          <w:szCs w:val="24"/>
          <w:u w:val="single"/>
        </w:rPr>
        <w:t>Artículo 2º</w:t>
      </w:r>
      <w:r w:rsidR="000D3701" w:rsidRPr="00381EEC">
        <w:rPr>
          <w:rFonts w:ascii="Arial" w:eastAsia="Times New Roman" w:hAnsi="Arial" w:cs="Arial"/>
          <w:b/>
          <w:sz w:val="24"/>
          <w:szCs w:val="24"/>
          <w:u w:val="single"/>
        </w:rPr>
        <w:t>:</w:t>
      </w:r>
      <w:r>
        <w:rPr>
          <w:rFonts w:ascii="Arial" w:eastAsia="Times New Roman" w:hAnsi="Arial" w:cs="Arial"/>
          <w:sz w:val="24"/>
          <w:szCs w:val="24"/>
        </w:rPr>
        <w:t xml:space="preserve"> </w:t>
      </w:r>
      <w:r w:rsidR="000D3701" w:rsidRPr="00176AC3">
        <w:rPr>
          <w:rFonts w:ascii="Arial" w:eastAsia="Times New Roman" w:hAnsi="Arial" w:cs="Arial"/>
          <w:sz w:val="24"/>
          <w:szCs w:val="24"/>
        </w:rPr>
        <w:t>De forma.-</w:t>
      </w:r>
    </w:p>
    <w:p w:rsidR="000D3701" w:rsidRPr="000D3701" w:rsidRDefault="000D3701" w:rsidP="000D3701">
      <w:pPr>
        <w:shd w:val="clear" w:color="auto" w:fill="FFFFFF"/>
        <w:spacing w:after="0" w:line="319" w:lineRule="atLeast"/>
        <w:rPr>
          <w:rFonts w:ascii="Calibri" w:eastAsia="Times New Roman" w:hAnsi="Calibri" w:cs="Times New Roman"/>
          <w:color w:val="444444"/>
          <w:sz w:val="24"/>
          <w:szCs w:val="24"/>
        </w:rPr>
      </w:pPr>
    </w:p>
    <w:p w:rsidR="000F55A2" w:rsidRDefault="000F55A2">
      <w:pPr>
        <w:rPr>
          <w:sz w:val="24"/>
          <w:szCs w:val="24"/>
        </w:rPr>
      </w:pPr>
    </w:p>
    <w:p w:rsidR="00381EEC" w:rsidRDefault="00381EEC">
      <w:pPr>
        <w:rPr>
          <w:sz w:val="24"/>
          <w:szCs w:val="24"/>
        </w:rPr>
      </w:pPr>
    </w:p>
    <w:p w:rsidR="00381EEC" w:rsidRDefault="00381EEC" w:rsidP="00381EEC">
      <w:pPr>
        <w:shd w:val="clear" w:color="auto" w:fill="FFFFFF"/>
        <w:spacing w:after="0" w:line="319" w:lineRule="atLeast"/>
        <w:jc w:val="both"/>
        <w:rPr>
          <w:rFonts w:ascii="Arial" w:hAnsi="Arial" w:cs="Arial"/>
          <w:sz w:val="24"/>
          <w:szCs w:val="24"/>
        </w:rPr>
      </w:pPr>
      <w:r w:rsidRPr="00381EEC">
        <w:rPr>
          <w:rFonts w:ascii="Arial" w:hAnsi="Arial" w:cs="Arial"/>
          <w:sz w:val="24"/>
          <w:szCs w:val="24"/>
        </w:rPr>
        <w:t xml:space="preserve">Firman los Concejales: </w:t>
      </w:r>
    </w:p>
    <w:p w:rsidR="00381EEC" w:rsidRPr="00381EEC" w:rsidRDefault="00381EEC" w:rsidP="00381EEC">
      <w:pPr>
        <w:shd w:val="clear" w:color="auto" w:fill="FFFFFF"/>
        <w:spacing w:after="0" w:line="319" w:lineRule="atLeast"/>
        <w:jc w:val="both"/>
        <w:rPr>
          <w:rFonts w:ascii="Arial" w:hAnsi="Arial" w:cs="Arial"/>
          <w:sz w:val="24"/>
          <w:szCs w:val="24"/>
        </w:rPr>
      </w:pPr>
      <w:bookmarkStart w:id="0" w:name="_GoBack"/>
      <w:bookmarkEnd w:id="0"/>
      <w:r w:rsidRPr="00381EEC">
        <w:rPr>
          <w:rFonts w:ascii="Arial" w:hAnsi="Arial" w:cs="Arial"/>
          <w:sz w:val="24"/>
          <w:szCs w:val="24"/>
        </w:rPr>
        <w:t>Gastaldi, Almirón, Gallo, Gastaldi y Ponce.</w:t>
      </w:r>
    </w:p>
    <w:sectPr w:rsidR="00381EEC" w:rsidRPr="00381EEC" w:rsidSect="00F14865">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701"/>
    <w:rsid w:val="000D3701"/>
    <w:rsid w:val="000F55A2"/>
    <w:rsid w:val="00176AC3"/>
    <w:rsid w:val="002D197F"/>
    <w:rsid w:val="00381EEC"/>
    <w:rsid w:val="00401FEF"/>
    <w:rsid w:val="00422606"/>
    <w:rsid w:val="004A3201"/>
    <w:rsid w:val="005F1A1A"/>
    <w:rsid w:val="005F6C5C"/>
    <w:rsid w:val="00954714"/>
    <w:rsid w:val="00961286"/>
    <w:rsid w:val="00AF7CAD"/>
    <w:rsid w:val="00BD5E45"/>
    <w:rsid w:val="00BE6BE7"/>
    <w:rsid w:val="00CA12BE"/>
    <w:rsid w:val="00E3251C"/>
    <w:rsid w:val="00F14865"/>
    <w:rsid w:val="00F650E5"/>
    <w:rsid w:val="00F70B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cxapple-tab-span">
    <w:name w:val="ecxapple-tab-span"/>
    <w:basedOn w:val="Fuentedeprrafopredeter"/>
    <w:rsid w:val="000D3701"/>
  </w:style>
  <w:style w:type="character" w:customStyle="1" w:styleId="apple-converted-space">
    <w:name w:val="apple-converted-space"/>
    <w:basedOn w:val="Fuentedeprrafopredeter"/>
    <w:rsid w:val="000D37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cxapple-tab-span">
    <w:name w:val="ecxapple-tab-span"/>
    <w:basedOn w:val="Fuentedeprrafopredeter"/>
    <w:rsid w:val="000D3701"/>
  </w:style>
  <w:style w:type="character" w:customStyle="1" w:styleId="apple-converted-space">
    <w:name w:val="apple-converted-space"/>
    <w:basedOn w:val="Fuentedeprrafopredeter"/>
    <w:rsid w:val="000D3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742309">
      <w:bodyDiv w:val="1"/>
      <w:marLeft w:val="0"/>
      <w:marRight w:val="0"/>
      <w:marTop w:val="0"/>
      <w:marBottom w:val="0"/>
      <w:divBdr>
        <w:top w:val="none" w:sz="0" w:space="0" w:color="auto"/>
        <w:left w:val="none" w:sz="0" w:space="0" w:color="auto"/>
        <w:bottom w:val="none" w:sz="0" w:space="0" w:color="auto"/>
        <w:right w:val="none" w:sz="0" w:space="0" w:color="auto"/>
      </w:divBdr>
      <w:divsChild>
        <w:div w:id="662510399">
          <w:marLeft w:val="0"/>
          <w:marRight w:val="0"/>
          <w:marTop w:val="0"/>
          <w:marBottom w:val="0"/>
          <w:divBdr>
            <w:top w:val="none" w:sz="0" w:space="0" w:color="auto"/>
            <w:left w:val="none" w:sz="0" w:space="0" w:color="auto"/>
            <w:bottom w:val="none" w:sz="0" w:space="0" w:color="auto"/>
            <w:right w:val="none" w:sz="0" w:space="0" w:color="auto"/>
          </w:divBdr>
        </w:div>
        <w:div w:id="1195314081">
          <w:marLeft w:val="0"/>
          <w:marRight w:val="0"/>
          <w:marTop w:val="0"/>
          <w:marBottom w:val="0"/>
          <w:divBdr>
            <w:top w:val="none" w:sz="0" w:space="0" w:color="auto"/>
            <w:left w:val="none" w:sz="0" w:space="0" w:color="auto"/>
            <w:bottom w:val="none" w:sz="0" w:space="0" w:color="auto"/>
            <w:right w:val="none" w:sz="0" w:space="0" w:color="auto"/>
          </w:divBdr>
        </w:div>
        <w:div w:id="690683977">
          <w:marLeft w:val="0"/>
          <w:marRight w:val="0"/>
          <w:marTop w:val="0"/>
          <w:marBottom w:val="0"/>
          <w:divBdr>
            <w:top w:val="none" w:sz="0" w:space="0" w:color="auto"/>
            <w:left w:val="none" w:sz="0" w:space="0" w:color="auto"/>
            <w:bottom w:val="none" w:sz="0" w:space="0" w:color="auto"/>
            <w:right w:val="none" w:sz="0" w:space="0" w:color="auto"/>
          </w:divBdr>
        </w:div>
        <w:div w:id="85733294">
          <w:marLeft w:val="0"/>
          <w:marRight w:val="0"/>
          <w:marTop w:val="0"/>
          <w:marBottom w:val="0"/>
          <w:divBdr>
            <w:top w:val="none" w:sz="0" w:space="0" w:color="auto"/>
            <w:left w:val="none" w:sz="0" w:space="0" w:color="auto"/>
            <w:bottom w:val="none" w:sz="0" w:space="0" w:color="auto"/>
            <w:right w:val="none" w:sz="0" w:space="0" w:color="auto"/>
          </w:divBdr>
        </w:div>
        <w:div w:id="933170063">
          <w:marLeft w:val="0"/>
          <w:marRight w:val="0"/>
          <w:marTop w:val="0"/>
          <w:marBottom w:val="0"/>
          <w:divBdr>
            <w:top w:val="none" w:sz="0" w:space="0" w:color="auto"/>
            <w:left w:val="none" w:sz="0" w:space="0" w:color="auto"/>
            <w:bottom w:val="none" w:sz="0" w:space="0" w:color="auto"/>
            <w:right w:val="none" w:sz="0" w:space="0" w:color="auto"/>
          </w:divBdr>
        </w:div>
        <w:div w:id="1758473842">
          <w:marLeft w:val="0"/>
          <w:marRight w:val="0"/>
          <w:marTop w:val="0"/>
          <w:marBottom w:val="0"/>
          <w:divBdr>
            <w:top w:val="none" w:sz="0" w:space="0" w:color="auto"/>
            <w:left w:val="none" w:sz="0" w:space="0" w:color="auto"/>
            <w:bottom w:val="none" w:sz="0" w:space="0" w:color="auto"/>
            <w:right w:val="none" w:sz="0" w:space="0" w:color="auto"/>
          </w:divBdr>
        </w:div>
        <w:div w:id="1495297685">
          <w:marLeft w:val="0"/>
          <w:marRight w:val="0"/>
          <w:marTop w:val="0"/>
          <w:marBottom w:val="0"/>
          <w:divBdr>
            <w:top w:val="none" w:sz="0" w:space="0" w:color="auto"/>
            <w:left w:val="none" w:sz="0" w:space="0" w:color="auto"/>
            <w:bottom w:val="none" w:sz="0" w:space="0" w:color="auto"/>
            <w:right w:val="none" w:sz="0" w:space="0" w:color="auto"/>
          </w:divBdr>
        </w:div>
        <w:div w:id="2000887514">
          <w:marLeft w:val="0"/>
          <w:marRight w:val="0"/>
          <w:marTop w:val="0"/>
          <w:marBottom w:val="0"/>
          <w:divBdr>
            <w:top w:val="none" w:sz="0" w:space="0" w:color="auto"/>
            <w:left w:val="none" w:sz="0" w:space="0" w:color="auto"/>
            <w:bottom w:val="none" w:sz="0" w:space="0" w:color="auto"/>
            <w:right w:val="none" w:sz="0" w:space="0" w:color="auto"/>
          </w:divBdr>
        </w:div>
        <w:div w:id="611014302">
          <w:marLeft w:val="0"/>
          <w:marRight w:val="0"/>
          <w:marTop w:val="0"/>
          <w:marBottom w:val="0"/>
          <w:divBdr>
            <w:top w:val="none" w:sz="0" w:space="0" w:color="auto"/>
            <w:left w:val="none" w:sz="0" w:space="0" w:color="auto"/>
            <w:bottom w:val="none" w:sz="0" w:space="0" w:color="auto"/>
            <w:right w:val="none" w:sz="0" w:space="0" w:color="auto"/>
          </w:divBdr>
        </w:div>
        <w:div w:id="189606328">
          <w:marLeft w:val="0"/>
          <w:marRight w:val="0"/>
          <w:marTop w:val="0"/>
          <w:marBottom w:val="0"/>
          <w:divBdr>
            <w:top w:val="none" w:sz="0" w:space="0" w:color="auto"/>
            <w:left w:val="none" w:sz="0" w:space="0" w:color="auto"/>
            <w:bottom w:val="none" w:sz="0" w:space="0" w:color="auto"/>
            <w:right w:val="none" w:sz="0" w:space="0" w:color="auto"/>
          </w:divBdr>
        </w:div>
        <w:div w:id="2091463548">
          <w:marLeft w:val="0"/>
          <w:marRight w:val="0"/>
          <w:marTop w:val="0"/>
          <w:marBottom w:val="0"/>
          <w:divBdr>
            <w:top w:val="none" w:sz="0" w:space="0" w:color="auto"/>
            <w:left w:val="none" w:sz="0" w:space="0" w:color="auto"/>
            <w:bottom w:val="none" w:sz="0" w:space="0" w:color="auto"/>
            <w:right w:val="none" w:sz="0" w:space="0" w:color="auto"/>
          </w:divBdr>
        </w:div>
        <w:div w:id="867719086">
          <w:marLeft w:val="0"/>
          <w:marRight w:val="0"/>
          <w:marTop w:val="0"/>
          <w:marBottom w:val="0"/>
          <w:divBdr>
            <w:top w:val="none" w:sz="0" w:space="0" w:color="auto"/>
            <w:left w:val="none" w:sz="0" w:space="0" w:color="auto"/>
            <w:bottom w:val="none" w:sz="0" w:space="0" w:color="auto"/>
            <w:right w:val="none" w:sz="0" w:space="0" w:color="auto"/>
          </w:divBdr>
        </w:div>
        <w:div w:id="1250849366">
          <w:marLeft w:val="0"/>
          <w:marRight w:val="0"/>
          <w:marTop w:val="0"/>
          <w:marBottom w:val="0"/>
          <w:divBdr>
            <w:top w:val="none" w:sz="0" w:space="0" w:color="auto"/>
            <w:left w:val="none" w:sz="0" w:space="0" w:color="auto"/>
            <w:bottom w:val="none" w:sz="0" w:space="0" w:color="auto"/>
            <w:right w:val="none" w:sz="0" w:space="0" w:color="auto"/>
          </w:divBdr>
        </w:div>
        <w:div w:id="1751197776">
          <w:marLeft w:val="0"/>
          <w:marRight w:val="0"/>
          <w:marTop w:val="0"/>
          <w:marBottom w:val="0"/>
          <w:divBdr>
            <w:top w:val="none" w:sz="0" w:space="0" w:color="auto"/>
            <w:left w:val="none" w:sz="0" w:space="0" w:color="auto"/>
            <w:bottom w:val="none" w:sz="0" w:space="0" w:color="auto"/>
            <w:right w:val="none" w:sz="0" w:space="0" w:color="auto"/>
          </w:divBdr>
        </w:div>
        <w:div w:id="178861126">
          <w:marLeft w:val="0"/>
          <w:marRight w:val="0"/>
          <w:marTop w:val="0"/>
          <w:marBottom w:val="0"/>
          <w:divBdr>
            <w:top w:val="none" w:sz="0" w:space="0" w:color="auto"/>
            <w:left w:val="none" w:sz="0" w:space="0" w:color="auto"/>
            <w:bottom w:val="none" w:sz="0" w:space="0" w:color="auto"/>
            <w:right w:val="none" w:sz="0" w:space="0" w:color="auto"/>
          </w:divBdr>
        </w:div>
        <w:div w:id="1954634883">
          <w:marLeft w:val="0"/>
          <w:marRight w:val="0"/>
          <w:marTop w:val="0"/>
          <w:marBottom w:val="0"/>
          <w:divBdr>
            <w:top w:val="none" w:sz="0" w:space="0" w:color="auto"/>
            <w:left w:val="none" w:sz="0" w:space="0" w:color="auto"/>
            <w:bottom w:val="none" w:sz="0" w:space="0" w:color="auto"/>
            <w:right w:val="none" w:sz="0" w:space="0" w:color="auto"/>
          </w:divBdr>
        </w:div>
        <w:div w:id="813108209">
          <w:marLeft w:val="0"/>
          <w:marRight w:val="0"/>
          <w:marTop w:val="0"/>
          <w:marBottom w:val="0"/>
          <w:divBdr>
            <w:top w:val="none" w:sz="0" w:space="0" w:color="auto"/>
            <w:left w:val="none" w:sz="0" w:space="0" w:color="auto"/>
            <w:bottom w:val="none" w:sz="0" w:space="0" w:color="auto"/>
            <w:right w:val="none" w:sz="0" w:space="0" w:color="auto"/>
          </w:divBdr>
        </w:div>
        <w:div w:id="598176517">
          <w:marLeft w:val="0"/>
          <w:marRight w:val="0"/>
          <w:marTop w:val="0"/>
          <w:marBottom w:val="0"/>
          <w:divBdr>
            <w:top w:val="none" w:sz="0" w:space="0" w:color="auto"/>
            <w:left w:val="none" w:sz="0" w:space="0" w:color="auto"/>
            <w:bottom w:val="none" w:sz="0" w:space="0" w:color="auto"/>
            <w:right w:val="none" w:sz="0" w:space="0" w:color="auto"/>
          </w:divBdr>
        </w:div>
        <w:div w:id="1107197604">
          <w:marLeft w:val="0"/>
          <w:marRight w:val="0"/>
          <w:marTop w:val="0"/>
          <w:marBottom w:val="0"/>
          <w:divBdr>
            <w:top w:val="none" w:sz="0" w:space="0" w:color="auto"/>
            <w:left w:val="none" w:sz="0" w:space="0" w:color="auto"/>
            <w:bottom w:val="none" w:sz="0" w:space="0" w:color="auto"/>
            <w:right w:val="none" w:sz="0" w:space="0" w:color="auto"/>
          </w:divBdr>
        </w:div>
        <w:div w:id="2010672687">
          <w:marLeft w:val="0"/>
          <w:marRight w:val="0"/>
          <w:marTop w:val="0"/>
          <w:marBottom w:val="0"/>
          <w:divBdr>
            <w:top w:val="none" w:sz="0" w:space="0" w:color="auto"/>
            <w:left w:val="none" w:sz="0" w:space="0" w:color="auto"/>
            <w:bottom w:val="none" w:sz="0" w:space="0" w:color="auto"/>
            <w:right w:val="none" w:sz="0" w:space="0" w:color="auto"/>
          </w:divBdr>
        </w:div>
        <w:div w:id="568345785">
          <w:marLeft w:val="0"/>
          <w:marRight w:val="0"/>
          <w:marTop w:val="0"/>
          <w:marBottom w:val="0"/>
          <w:divBdr>
            <w:top w:val="none" w:sz="0" w:space="0" w:color="auto"/>
            <w:left w:val="none" w:sz="0" w:space="0" w:color="auto"/>
            <w:bottom w:val="none" w:sz="0" w:space="0" w:color="auto"/>
            <w:right w:val="none" w:sz="0" w:space="0" w:color="auto"/>
          </w:divBdr>
        </w:div>
        <w:div w:id="2105760020">
          <w:marLeft w:val="0"/>
          <w:marRight w:val="0"/>
          <w:marTop w:val="0"/>
          <w:marBottom w:val="0"/>
          <w:divBdr>
            <w:top w:val="none" w:sz="0" w:space="0" w:color="auto"/>
            <w:left w:val="none" w:sz="0" w:space="0" w:color="auto"/>
            <w:bottom w:val="none" w:sz="0" w:space="0" w:color="auto"/>
            <w:right w:val="none" w:sz="0" w:space="0" w:color="auto"/>
          </w:divBdr>
        </w:div>
        <w:div w:id="129833376">
          <w:marLeft w:val="0"/>
          <w:marRight w:val="0"/>
          <w:marTop w:val="0"/>
          <w:marBottom w:val="0"/>
          <w:divBdr>
            <w:top w:val="none" w:sz="0" w:space="0" w:color="auto"/>
            <w:left w:val="none" w:sz="0" w:space="0" w:color="auto"/>
            <w:bottom w:val="none" w:sz="0" w:space="0" w:color="auto"/>
            <w:right w:val="none" w:sz="0" w:space="0" w:color="auto"/>
          </w:divBdr>
        </w:div>
        <w:div w:id="681396634">
          <w:marLeft w:val="0"/>
          <w:marRight w:val="0"/>
          <w:marTop w:val="0"/>
          <w:marBottom w:val="0"/>
          <w:divBdr>
            <w:top w:val="none" w:sz="0" w:space="0" w:color="auto"/>
            <w:left w:val="none" w:sz="0" w:space="0" w:color="auto"/>
            <w:bottom w:val="none" w:sz="0" w:space="0" w:color="auto"/>
            <w:right w:val="none" w:sz="0" w:space="0" w:color="auto"/>
          </w:divBdr>
        </w:div>
        <w:div w:id="932207156">
          <w:marLeft w:val="0"/>
          <w:marRight w:val="0"/>
          <w:marTop w:val="0"/>
          <w:marBottom w:val="0"/>
          <w:divBdr>
            <w:top w:val="none" w:sz="0" w:space="0" w:color="auto"/>
            <w:left w:val="none" w:sz="0" w:space="0" w:color="auto"/>
            <w:bottom w:val="none" w:sz="0" w:space="0" w:color="auto"/>
            <w:right w:val="none" w:sz="0" w:space="0" w:color="auto"/>
          </w:divBdr>
        </w:div>
        <w:div w:id="322392256">
          <w:marLeft w:val="0"/>
          <w:marRight w:val="0"/>
          <w:marTop w:val="0"/>
          <w:marBottom w:val="0"/>
          <w:divBdr>
            <w:top w:val="none" w:sz="0" w:space="0" w:color="auto"/>
            <w:left w:val="none" w:sz="0" w:space="0" w:color="auto"/>
            <w:bottom w:val="none" w:sz="0" w:space="0" w:color="auto"/>
            <w:right w:val="none" w:sz="0" w:space="0" w:color="auto"/>
          </w:divBdr>
        </w:div>
        <w:div w:id="2095125968">
          <w:marLeft w:val="0"/>
          <w:marRight w:val="0"/>
          <w:marTop w:val="0"/>
          <w:marBottom w:val="0"/>
          <w:divBdr>
            <w:top w:val="none" w:sz="0" w:space="0" w:color="auto"/>
            <w:left w:val="none" w:sz="0" w:space="0" w:color="auto"/>
            <w:bottom w:val="none" w:sz="0" w:space="0" w:color="auto"/>
            <w:right w:val="none" w:sz="0" w:space="0" w:color="auto"/>
          </w:divBdr>
        </w:div>
        <w:div w:id="1808935203">
          <w:marLeft w:val="0"/>
          <w:marRight w:val="0"/>
          <w:marTop w:val="0"/>
          <w:marBottom w:val="0"/>
          <w:divBdr>
            <w:top w:val="none" w:sz="0" w:space="0" w:color="auto"/>
            <w:left w:val="none" w:sz="0" w:space="0" w:color="auto"/>
            <w:bottom w:val="none" w:sz="0" w:space="0" w:color="auto"/>
            <w:right w:val="none" w:sz="0" w:space="0" w:color="auto"/>
          </w:divBdr>
        </w:div>
        <w:div w:id="892501246">
          <w:marLeft w:val="0"/>
          <w:marRight w:val="0"/>
          <w:marTop w:val="0"/>
          <w:marBottom w:val="0"/>
          <w:divBdr>
            <w:top w:val="none" w:sz="0" w:space="0" w:color="auto"/>
            <w:left w:val="none" w:sz="0" w:space="0" w:color="auto"/>
            <w:bottom w:val="none" w:sz="0" w:space="0" w:color="auto"/>
            <w:right w:val="none" w:sz="0" w:space="0" w:color="auto"/>
          </w:divBdr>
        </w:div>
        <w:div w:id="1402218159">
          <w:marLeft w:val="0"/>
          <w:marRight w:val="0"/>
          <w:marTop w:val="0"/>
          <w:marBottom w:val="0"/>
          <w:divBdr>
            <w:top w:val="none" w:sz="0" w:space="0" w:color="auto"/>
            <w:left w:val="none" w:sz="0" w:space="0" w:color="auto"/>
            <w:bottom w:val="none" w:sz="0" w:space="0" w:color="auto"/>
            <w:right w:val="none" w:sz="0" w:space="0" w:color="auto"/>
          </w:divBdr>
        </w:div>
        <w:div w:id="433212407">
          <w:marLeft w:val="0"/>
          <w:marRight w:val="0"/>
          <w:marTop w:val="0"/>
          <w:marBottom w:val="0"/>
          <w:divBdr>
            <w:top w:val="none" w:sz="0" w:space="0" w:color="auto"/>
            <w:left w:val="none" w:sz="0" w:space="0" w:color="auto"/>
            <w:bottom w:val="none" w:sz="0" w:space="0" w:color="auto"/>
            <w:right w:val="none" w:sz="0" w:space="0" w:color="auto"/>
          </w:divBdr>
        </w:div>
        <w:div w:id="1752578660">
          <w:marLeft w:val="0"/>
          <w:marRight w:val="0"/>
          <w:marTop w:val="0"/>
          <w:marBottom w:val="0"/>
          <w:divBdr>
            <w:top w:val="none" w:sz="0" w:space="0" w:color="auto"/>
            <w:left w:val="none" w:sz="0" w:space="0" w:color="auto"/>
            <w:bottom w:val="none" w:sz="0" w:space="0" w:color="auto"/>
            <w:right w:val="none" w:sz="0" w:space="0" w:color="auto"/>
          </w:divBdr>
        </w:div>
        <w:div w:id="401879359">
          <w:marLeft w:val="0"/>
          <w:marRight w:val="0"/>
          <w:marTop w:val="0"/>
          <w:marBottom w:val="0"/>
          <w:divBdr>
            <w:top w:val="none" w:sz="0" w:space="0" w:color="auto"/>
            <w:left w:val="none" w:sz="0" w:space="0" w:color="auto"/>
            <w:bottom w:val="none" w:sz="0" w:space="0" w:color="auto"/>
            <w:right w:val="none" w:sz="0" w:space="0" w:color="auto"/>
          </w:divBdr>
        </w:div>
        <w:div w:id="1323705571">
          <w:marLeft w:val="0"/>
          <w:marRight w:val="0"/>
          <w:marTop w:val="0"/>
          <w:marBottom w:val="0"/>
          <w:divBdr>
            <w:top w:val="none" w:sz="0" w:space="0" w:color="auto"/>
            <w:left w:val="none" w:sz="0" w:space="0" w:color="auto"/>
            <w:bottom w:val="none" w:sz="0" w:space="0" w:color="auto"/>
            <w:right w:val="none" w:sz="0" w:space="0" w:color="auto"/>
          </w:divBdr>
        </w:div>
        <w:div w:id="757287271">
          <w:marLeft w:val="0"/>
          <w:marRight w:val="0"/>
          <w:marTop w:val="0"/>
          <w:marBottom w:val="0"/>
          <w:divBdr>
            <w:top w:val="none" w:sz="0" w:space="0" w:color="auto"/>
            <w:left w:val="none" w:sz="0" w:space="0" w:color="auto"/>
            <w:bottom w:val="none" w:sz="0" w:space="0" w:color="auto"/>
            <w:right w:val="none" w:sz="0" w:space="0" w:color="auto"/>
          </w:divBdr>
        </w:div>
        <w:div w:id="272248024">
          <w:marLeft w:val="0"/>
          <w:marRight w:val="0"/>
          <w:marTop w:val="0"/>
          <w:marBottom w:val="0"/>
          <w:divBdr>
            <w:top w:val="none" w:sz="0" w:space="0" w:color="auto"/>
            <w:left w:val="none" w:sz="0" w:space="0" w:color="auto"/>
            <w:bottom w:val="none" w:sz="0" w:space="0" w:color="auto"/>
            <w:right w:val="none" w:sz="0" w:space="0" w:color="auto"/>
          </w:divBdr>
        </w:div>
        <w:div w:id="1741513896">
          <w:marLeft w:val="0"/>
          <w:marRight w:val="0"/>
          <w:marTop w:val="0"/>
          <w:marBottom w:val="0"/>
          <w:divBdr>
            <w:top w:val="none" w:sz="0" w:space="0" w:color="auto"/>
            <w:left w:val="none" w:sz="0" w:space="0" w:color="auto"/>
            <w:bottom w:val="none" w:sz="0" w:space="0" w:color="auto"/>
            <w:right w:val="none" w:sz="0" w:space="0" w:color="auto"/>
          </w:divBdr>
        </w:div>
        <w:div w:id="450367992">
          <w:marLeft w:val="0"/>
          <w:marRight w:val="0"/>
          <w:marTop w:val="0"/>
          <w:marBottom w:val="0"/>
          <w:divBdr>
            <w:top w:val="none" w:sz="0" w:space="0" w:color="auto"/>
            <w:left w:val="none" w:sz="0" w:space="0" w:color="auto"/>
            <w:bottom w:val="none" w:sz="0" w:space="0" w:color="auto"/>
            <w:right w:val="none" w:sz="0" w:space="0" w:color="auto"/>
          </w:divBdr>
        </w:div>
        <w:div w:id="1367026412">
          <w:marLeft w:val="0"/>
          <w:marRight w:val="0"/>
          <w:marTop w:val="0"/>
          <w:marBottom w:val="0"/>
          <w:divBdr>
            <w:top w:val="none" w:sz="0" w:space="0" w:color="auto"/>
            <w:left w:val="none" w:sz="0" w:space="0" w:color="auto"/>
            <w:bottom w:val="none" w:sz="0" w:space="0" w:color="auto"/>
            <w:right w:val="none" w:sz="0" w:space="0" w:color="auto"/>
          </w:divBdr>
        </w:div>
        <w:div w:id="930115741">
          <w:marLeft w:val="0"/>
          <w:marRight w:val="0"/>
          <w:marTop w:val="0"/>
          <w:marBottom w:val="0"/>
          <w:divBdr>
            <w:top w:val="none" w:sz="0" w:space="0" w:color="auto"/>
            <w:left w:val="none" w:sz="0" w:space="0" w:color="auto"/>
            <w:bottom w:val="none" w:sz="0" w:space="0" w:color="auto"/>
            <w:right w:val="none" w:sz="0" w:space="0" w:color="auto"/>
          </w:divBdr>
        </w:div>
        <w:div w:id="1770733765">
          <w:marLeft w:val="0"/>
          <w:marRight w:val="0"/>
          <w:marTop w:val="0"/>
          <w:marBottom w:val="0"/>
          <w:divBdr>
            <w:top w:val="none" w:sz="0" w:space="0" w:color="auto"/>
            <w:left w:val="none" w:sz="0" w:space="0" w:color="auto"/>
            <w:bottom w:val="none" w:sz="0" w:space="0" w:color="auto"/>
            <w:right w:val="none" w:sz="0" w:space="0" w:color="auto"/>
          </w:divBdr>
        </w:div>
        <w:div w:id="18759984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2297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Oficina</cp:lastModifiedBy>
  <cp:revision>2</cp:revision>
  <cp:lastPrinted>2015-02-23T11:44:00Z</cp:lastPrinted>
  <dcterms:created xsi:type="dcterms:W3CDTF">2015-02-27T12:51:00Z</dcterms:created>
  <dcterms:modified xsi:type="dcterms:W3CDTF">2015-02-27T12:51:00Z</dcterms:modified>
</cp:coreProperties>
</file>