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1EA0D7" w14:textId="70BF8817" w:rsidR="00094474" w:rsidRPr="00094474" w:rsidRDefault="00851C0A" w:rsidP="00094474">
      <w:pPr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Times New Roman" w:hAnsi="Cambria" w:cs="Calibri"/>
          <w:b/>
          <w:position w:val="-1"/>
          <w:sz w:val="36"/>
          <w:szCs w:val="32"/>
          <w:u w:val="single"/>
          <w:lang w:val="es-ES" w:eastAsia="es-ES"/>
        </w:rPr>
      </w:pPr>
      <w:r>
        <w:rPr>
          <w:rFonts w:ascii="Cambria" w:eastAsia="Times New Roman" w:hAnsi="Cambria" w:cs="Calibri"/>
          <w:b/>
          <w:position w:val="-1"/>
          <w:sz w:val="36"/>
          <w:szCs w:val="32"/>
          <w:u w:val="single"/>
          <w:lang w:val="es-ES" w:eastAsia="es-ES"/>
        </w:rPr>
        <w:t>Expediente N° 230</w:t>
      </w:r>
      <w:r w:rsidR="00094474" w:rsidRPr="00094474">
        <w:rPr>
          <w:rFonts w:ascii="Cambria" w:eastAsia="Times New Roman" w:hAnsi="Cambria" w:cs="Calibri"/>
          <w:b/>
          <w:position w:val="-1"/>
          <w:sz w:val="36"/>
          <w:szCs w:val="32"/>
          <w:u w:val="single"/>
          <w:lang w:val="es-ES" w:eastAsia="es-ES"/>
        </w:rPr>
        <w:t>/2022</w:t>
      </w:r>
    </w:p>
    <w:p w14:paraId="210D1F84" w14:textId="77777777" w:rsidR="00094474" w:rsidRPr="00094474" w:rsidRDefault="00094474" w:rsidP="00094474">
      <w:pPr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position w:val="-1"/>
          <w:lang w:val="es-ES_tradnl" w:eastAsia="es-AR"/>
        </w:rPr>
      </w:pPr>
      <w:r w:rsidRPr="00094474">
        <w:rPr>
          <w:rFonts w:ascii="Arial Narrow" w:eastAsia="Calibri" w:hAnsi="Arial Narrow" w:cs="Calibri"/>
          <w:position w:val="-1"/>
          <w:sz w:val="32"/>
          <w:szCs w:val="32"/>
        </w:rPr>
        <w:t>PROYECTO DE ORDENANZA</w:t>
      </w:r>
    </w:p>
    <w:p w14:paraId="0F7EC267" w14:textId="77777777" w:rsidR="00094474" w:rsidRPr="00094474" w:rsidRDefault="00851C0A" w:rsidP="00094474">
      <w:pPr>
        <w:suppressAutoHyphens/>
        <w:spacing w:line="240" w:lineRule="auto"/>
        <w:ind w:left="2" w:hangingChars="1" w:hanging="2"/>
        <w:jc w:val="center"/>
        <w:outlineLvl w:val="0"/>
        <w:rPr>
          <w:rFonts w:ascii="Helvetica Neue" w:eastAsia="Arial Unicode MS" w:hAnsi="Helvetica Neue" w:cs="Arial Unicode MS"/>
          <w:color w:val="000000"/>
          <w:position w:val="1"/>
          <w:lang w:val="es-ES_tradnl" w:eastAsia="es-AR"/>
        </w:rPr>
      </w:pPr>
      <w:r>
        <w:rPr>
          <w:rFonts w:ascii="Helvetica Neue" w:eastAsia="Arial Unicode MS" w:hAnsi="Helvetica Neue" w:cs="Arial Unicode MS"/>
          <w:color w:val="000000"/>
          <w:position w:val="1"/>
          <w:lang w:val="es-ES_tradnl" w:eastAsia="es-AR"/>
        </w:rPr>
        <w:pict w14:anchorId="1F5C831D">
          <v:rect id="_x0000_i1025" style="width:7in;height:1.5pt" o:hralign="center" o:hrstd="t" o:hr="t" fillcolor="#a0a0a0" stroked="f"/>
        </w:pict>
      </w:r>
    </w:p>
    <w:p w14:paraId="17CBB896" w14:textId="77777777" w:rsidR="004850C3" w:rsidRPr="00851C0A" w:rsidRDefault="004850C3" w:rsidP="004850C3">
      <w:pPr>
        <w:spacing w:after="0" w:line="240" w:lineRule="auto"/>
        <w:jc w:val="center"/>
        <w:rPr>
          <w:rFonts w:ascii="Garamond" w:eastAsia="Times New Roman" w:hAnsi="Garamond"/>
          <w:color w:val="000000"/>
          <w:sz w:val="28"/>
          <w:szCs w:val="24"/>
          <w:lang w:eastAsia="es-AR"/>
        </w:rPr>
      </w:pPr>
      <w:r w:rsidRPr="00851C0A">
        <w:rPr>
          <w:rFonts w:ascii="Garamond" w:eastAsia="Times New Roman" w:hAnsi="Garamond"/>
          <w:color w:val="000000"/>
          <w:sz w:val="28"/>
          <w:szCs w:val="24"/>
          <w:lang w:eastAsia="es-AR"/>
        </w:rPr>
        <w:t>PROYECTO DE ORDENANZA</w:t>
      </w:r>
    </w:p>
    <w:p w14:paraId="4F3C9694" w14:textId="77777777" w:rsidR="004850C3" w:rsidRPr="004850C3" w:rsidRDefault="004850C3" w:rsidP="004850C3">
      <w:pPr>
        <w:spacing w:after="0" w:line="240" w:lineRule="auto"/>
        <w:jc w:val="center"/>
        <w:rPr>
          <w:rFonts w:ascii="Garamond" w:eastAsia="Times New Roman" w:hAnsi="Garamond"/>
          <w:color w:val="000000"/>
          <w:sz w:val="28"/>
          <w:szCs w:val="24"/>
          <w:lang w:eastAsia="es-AR"/>
        </w:rPr>
      </w:pPr>
    </w:p>
    <w:p w14:paraId="7D750C55" w14:textId="7890808C" w:rsidR="004850C3" w:rsidRPr="004850C3" w:rsidRDefault="004850C3" w:rsidP="004850C3">
      <w:pPr>
        <w:spacing w:after="0" w:line="240" w:lineRule="auto"/>
        <w:jc w:val="right"/>
        <w:rPr>
          <w:rFonts w:ascii="Garamond" w:eastAsia="Times New Roman" w:hAnsi="Garamond"/>
          <w:color w:val="000000"/>
          <w:sz w:val="28"/>
          <w:szCs w:val="24"/>
          <w:lang w:eastAsia="es-AR"/>
        </w:rPr>
      </w:pPr>
      <w:r w:rsidRPr="004850C3">
        <w:rPr>
          <w:rFonts w:ascii="Garamond" w:eastAsia="Times New Roman" w:hAnsi="Garamond"/>
          <w:color w:val="000000"/>
          <w:sz w:val="28"/>
          <w:szCs w:val="24"/>
          <w:lang w:eastAsia="es-AR"/>
        </w:rPr>
        <w:t>25 d</w:t>
      </w:r>
      <w:r>
        <w:rPr>
          <w:rFonts w:ascii="Garamond" w:eastAsia="Times New Roman" w:hAnsi="Garamond"/>
          <w:color w:val="000000"/>
          <w:sz w:val="28"/>
          <w:szCs w:val="24"/>
          <w:lang w:eastAsia="es-AR"/>
        </w:rPr>
        <w:t xml:space="preserve">e Mayo, </w:t>
      </w:r>
      <w:r w:rsidR="00851C0A">
        <w:rPr>
          <w:rFonts w:ascii="Garamond" w:eastAsia="Times New Roman" w:hAnsi="Garamond"/>
          <w:color w:val="000000"/>
          <w:sz w:val="28"/>
          <w:szCs w:val="24"/>
          <w:lang w:eastAsia="es-AR"/>
        </w:rPr>
        <w:t xml:space="preserve">24 de </w:t>
      </w:r>
      <w:r w:rsidRPr="004850C3">
        <w:rPr>
          <w:rFonts w:ascii="Garamond" w:eastAsia="Times New Roman" w:hAnsi="Garamond"/>
          <w:color w:val="000000"/>
          <w:sz w:val="28"/>
          <w:szCs w:val="24"/>
          <w:lang w:eastAsia="es-AR"/>
        </w:rPr>
        <w:t>noviembre de 2022</w:t>
      </w:r>
    </w:p>
    <w:p w14:paraId="4B326728" w14:textId="77777777" w:rsidR="004850C3" w:rsidRPr="004850C3" w:rsidRDefault="004850C3" w:rsidP="004850C3">
      <w:pPr>
        <w:spacing w:after="0" w:line="240" w:lineRule="auto"/>
        <w:jc w:val="right"/>
        <w:rPr>
          <w:rFonts w:ascii="Garamond" w:eastAsia="Times New Roman" w:hAnsi="Garamond"/>
          <w:color w:val="000000"/>
          <w:sz w:val="28"/>
          <w:szCs w:val="24"/>
          <w:lang w:eastAsia="es-AR"/>
        </w:rPr>
      </w:pPr>
    </w:p>
    <w:p w14:paraId="351CA5CB" w14:textId="77777777" w:rsidR="00851C0A" w:rsidRPr="00851C0A" w:rsidRDefault="00851C0A" w:rsidP="00851C0A">
      <w:pPr>
        <w:spacing w:line="240" w:lineRule="auto"/>
        <w:jc w:val="both"/>
        <w:rPr>
          <w:rFonts w:ascii="Garamond" w:eastAsia="Times New Roman" w:hAnsi="Garamond"/>
          <w:color w:val="000000"/>
          <w:sz w:val="28"/>
          <w:szCs w:val="24"/>
          <w:lang w:eastAsia="es-AR"/>
        </w:rPr>
      </w:pPr>
      <w:r w:rsidRPr="00851C0A">
        <w:rPr>
          <w:rFonts w:ascii="Garamond" w:eastAsia="Times New Roman" w:hAnsi="Garamond"/>
          <w:color w:val="000000"/>
          <w:sz w:val="28"/>
          <w:szCs w:val="24"/>
          <w:lang w:eastAsia="es-AR"/>
        </w:rPr>
        <w:t>Autores: Concejales Ramiro EGUEN y Marta Claudia LOBOSCO.</w:t>
      </w:r>
    </w:p>
    <w:p w14:paraId="2711352A" w14:textId="77777777" w:rsidR="00851C0A" w:rsidRPr="00851C0A" w:rsidRDefault="00851C0A" w:rsidP="00851C0A">
      <w:pPr>
        <w:spacing w:after="0" w:line="240" w:lineRule="auto"/>
        <w:jc w:val="both"/>
        <w:rPr>
          <w:rFonts w:ascii="Garamond" w:eastAsia="Times New Roman" w:hAnsi="Garamond"/>
          <w:b/>
          <w:color w:val="000000"/>
          <w:sz w:val="28"/>
          <w:szCs w:val="24"/>
          <w:u w:val="single"/>
          <w:lang w:eastAsia="es-AR"/>
        </w:rPr>
      </w:pPr>
      <w:r w:rsidRPr="00851C0A">
        <w:rPr>
          <w:rFonts w:ascii="Garamond" w:eastAsia="Times New Roman" w:hAnsi="Garamond"/>
          <w:b/>
          <w:color w:val="000000"/>
          <w:sz w:val="28"/>
          <w:szCs w:val="24"/>
          <w:u w:val="single"/>
          <w:lang w:eastAsia="es-AR"/>
        </w:rPr>
        <w:t>Visto:</w:t>
      </w:r>
    </w:p>
    <w:p w14:paraId="30554ABA" w14:textId="6E2647F2" w:rsidR="00851C0A" w:rsidRPr="00851C0A" w:rsidRDefault="00851C0A" w:rsidP="00851C0A">
      <w:pPr>
        <w:spacing w:line="240" w:lineRule="auto"/>
        <w:jc w:val="both"/>
        <w:rPr>
          <w:rFonts w:ascii="Garamond" w:eastAsia="Times New Roman" w:hAnsi="Garamond"/>
          <w:color w:val="000000"/>
          <w:sz w:val="28"/>
          <w:szCs w:val="24"/>
          <w:lang w:eastAsia="es-AR"/>
        </w:rPr>
      </w:pPr>
      <w:r w:rsidRPr="00851C0A">
        <w:rPr>
          <w:rFonts w:ascii="Garamond" w:eastAsia="Times New Roman" w:hAnsi="Garamond"/>
          <w:color w:val="000000"/>
          <w:sz w:val="28"/>
          <w:szCs w:val="24"/>
          <w:lang w:eastAsia="es-AR"/>
        </w:rPr>
        <w:t>La inexistencia de Sala de Primeros Auxilios en Monteverde y la necesidad de</w:t>
      </w:r>
      <w:r>
        <w:rPr>
          <w:rFonts w:ascii="Garamond" w:eastAsia="Times New Roman" w:hAnsi="Garamond"/>
          <w:color w:val="000000"/>
          <w:sz w:val="28"/>
          <w:szCs w:val="24"/>
          <w:lang w:eastAsia="es-AR"/>
        </w:rPr>
        <w:t xml:space="preserve"> </w:t>
      </w:r>
      <w:r w:rsidRPr="00851C0A">
        <w:rPr>
          <w:rFonts w:ascii="Garamond" w:eastAsia="Times New Roman" w:hAnsi="Garamond"/>
          <w:color w:val="000000"/>
          <w:sz w:val="28"/>
          <w:szCs w:val="24"/>
          <w:lang w:eastAsia="es-AR"/>
        </w:rPr>
        <w:t>contar con una de ellas, y;</w:t>
      </w:r>
    </w:p>
    <w:p w14:paraId="532088AD" w14:textId="77777777" w:rsidR="00851C0A" w:rsidRPr="00851C0A" w:rsidRDefault="00851C0A" w:rsidP="00851C0A">
      <w:pPr>
        <w:spacing w:line="240" w:lineRule="auto"/>
        <w:jc w:val="both"/>
        <w:rPr>
          <w:rFonts w:ascii="Garamond" w:eastAsia="Times New Roman" w:hAnsi="Garamond"/>
          <w:b/>
          <w:color w:val="000000"/>
          <w:sz w:val="28"/>
          <w:szCs w:val="24"/>
          <w:u w:val="single"/>
          <w:lang w:eastAsia="es-AR"/>
        </w:rPr>
      </w:pPr>
      <w:r w:rsidRPr="00851C0A">
        <w:rPr>
          <w:rFonts w:ascii="Garamond" w:eastAsia="Times New Roman" w:hAnsi="Garamond"/>
          <w:b/>
          <w:color w:val="000000"/>
          <w:sz w:val="28"/>
          <w:szCs w:val="24"/>
          <w:u w:val="single"/>
          <w:lang w:eastAsia="es-AR"/>
        </w:rPr>
        <w:t>Considerando:</w:t>
      </w:r>
    </w:p>
    <w:p w14:paraId="7CBEAEA5" w14:textId="7F37F54E" w:rsidR="00851C0A" w:rsidRPr="00851C0A" w:rsidRDefault="00851C0A" w:rsidP="00851C0A">
      <w:pPr>
        <w:spacing w:after="0" w:line="240" w:lineRule="auto"/>
        <w:jc w:val="both"/>
        <w:rPr>
          <w:rFonts w:ascii="Garamond" w:eastAsia="Times New Roman" w:hAnsi="Garamond"/>
          <w:color w:val="000000"/>
          <w:sz w:val="28"/>
          <w:szCs w:val="24"/>
          <w:lang w:eastAsia="es-AR"/>
        </w:rPr>
      </w:pPr>
      <w:r w:rsidRPr="00851C0A">
        <w:rPr>
          <w:rFonts w:ascii="Garamond" w:eastAsia="Times New Roman" w:hAnsi="Garamond"/>
          <w:color w:val="000000"/>
          <w:sz w:val="28"/>
          <w:szCs w:val="24"/>
          <w:lang w:eastAsia="es-AR"/>
        </w:rPr>
        <w:t>Que Lucas Monteverde se ubica a 25,2 kilómetros de la Ciudad de 25 de Mayo y no posee actualmente una Sala de Primeros Auxilios ni un CAPS (Centro de</w:t>
      </w:r>
      <w:r>
        <w:rPr>
          <w:rFonts w:ascii="Garamond" w:eastAsia="Times New Roman" w:hAnsi="Garamond"/>
          <w:color w:val="000000"/>
          <w:sz w:val="28"/>
          <w:szCs w:val="24"/>
          <w:lang w:eastAsia="es-AR"/>
        </w:rPr>
        <w:t xml:space="preserve"> </w:t>
      </w:r>
      <w:r w:rsidRPr="00851C0A">
        <w:rPr>
          <w:rFonts w:ascii="Garamond" w:eastAsia="Times New Roman" w:hAnsi="Garamond"/>
          <w:color w:val="000000"/>
          <w:sz w:val="28"/>
          <w:szCs w:val="24"/>
          <w:lang w:eastAsia="es-AR"/>
        </w:rPr>
        <w:t>Atención Primaria de Salud);</w:t>
      </w:r>
    </w:p>
    <w:p w14:paraId="1D081C53" w14:textId="17B4135E" w:rsidR="00851C0A" w:rsidRPr="00851C0A" w:rsidRDefault="00851C0A" w:rsidP="00851C0A">
      <w:pPr>
        <w:spacing w:after="0" w:line="240" w:lineRule="auto"/>
        <w:jc w:val="both"/>
        <w:rPr>
          <w:rFonts w:ascii="Garamond" w:eastAsia="Times New Roman" w:hAnsi="Garamond"/>
          <w:color w:val="000000"/>
          <w:sz w:val="28"/>
          <w:szCs w:val="24"/>
          <w:lang w:eastAsia="es-AR"/>
        </w:rPr>
      </w:pPr>
      <w:r w:rsidRPr="00851C0A">
        <w:rPr>
          <w:rFonts w:ascii="Garamond" w:eastAsia="Times New Roman" w:hAnsi="Garamond"/>
          <w:color w:val="000000"/>
          <w:sz w:val="28"/>
          <w:szCs w:val="24"/>
          <w:lang w:eastAsia="es-AR"/>
        </w:rPr>
        <w:t>Que en Lucas Monteverde viven aproximadamente 50 personas y existen otras</w:t>
      </w:r>
      <w:r>
        <w:rPr>
          <w:rFonts w:ascii="Garamond" w:eastAsia="Times New Roman" w:hAnsi="Garamond"/>
          <w:color w:val="000000"/>
          <w:sz w:val="28"/>
          <w:szCs w:val="24"/>
          <w:lang w:eastAsia="es-AR"/>
        </w:rPr>
        <w:t xml:space="preserve"> </w:t>
      </w:r>
      <w:r w:rsidRPr="00851C0A">
        <w:rPr>
          <w:rFonts w:ascii="Garamond" w:eastAsia="Times New Roman" w:hAnsi="Garamond"/>
          <w:color w:val="000000"/>
          <w:sz w:val="28"/>
          <w:szCs w:val="24"/>
          <w:lang w:eastAsia="es-AR"/>
        </w:rPr>
        <w:t>200 que trabajan o que habitan a los alrededores de dicho Paraje;</w:t>
      </w:r>
    </w:p>
    <w:p w14:paraId="5C1DB2AA" w14:textId="2A984ADB" w:rsidR="00851C0A" w:rsidRPr="00851C0A" w:rsidRDefault="00851C0A" w:rsidP="00851C0A">
      <w:pPr>
        <w:spacing w:after="0" w:line="240" w:lineRule="auto"/>
        <w:jc w:val="both"/>
        <w:rPr>
          <w:rFonts w:ascii="Garamond" w:eastAsia="Times New Roman" w:hAnsi="Garamond"/>
          <w:color w:val="000000"/>
          <w:sz w:val="28"/>
          <w:szCs w:val="24"/>
          <w:lang w:eastAsia="es-AR"/>
        </w:rPr>
      </w:pPr>
      <w:r w:rsidRPr="00851C0A">
        <w:rPr>
          <w:rFonts w:ascii="Garamond" w:eastAsia="Times New Roman" w:hAnsi="Garamond"/>
          <w:color w:val="000000"/>
          <w:sz w:val="28"/>
          <w:szCs w:val="24"/>
          <w:lang w:eastAsia="es-AR"/>
        </w:rPr>
        <w:t>Que es necesario dotar a dicho lugar de un Centro de Atención para todos aquellos que padezcan una dolencia o una urgencia y no puedan, lógicamente,</w:t>
      </w:r>
      <w:r>
        <w:rPr>
          <w:rFonts w:ascii="Garamond" w:eastAsia="Times New Roman" w:hAnsi="Garamond"/>
          <w:color w:val="000000"/>
          <w:sz w:val="28"/>
          <w:szCs w:val="24"/>
          <w:lang w:eastAsia="es-AR"/>
        </w:rPr>
        <w:t xml:space="preserve"> </w:t>
      </w:r>
      <w:r w:rsidRPr="00851C0A">
        <w:rPr>
          <w:rFonts w:ascii="Garamond" w:eastAsia="Times New Roman" w:hAnsi="Garamond"/>
          <w:color w:val="000000"/>
          <w:sz w:val="28"/>
          <w:szCs w:val="24"/>
          <w:lang w:eastAsia="es-AR"/>
        </w:rPr>
        <w:t>dirigirse a la Ciudad cabecera para atender dicha emergencia.</w:t>
      </w:r>
    </w:p>
    <w:p w14:paraId="39B75EBE" w14:textId="57D09928" w:rsidR="00851C0A" w:rsidRPr="00851C0A" w:rsidRDefault="00851C0A" w:rsidP="00851C0A">
      <w:pPr>
        <w:spacing w:line="240" w:lineRule="auto"/>
        <w:jc w:val="both"/>
        <w:rPr>
          <w:rFonts w:ascii="Garamond" w:eastAsia="Times New Roman" w:hAnsi="Garamond"/>
          <w:color w:val="000000"/>
          <w:sz w:val="28"/>
          <w:szCs w:val="24"/>
          <w:lang w:eastAsia="es-AR"/>
        </w:rPr>
      </w:pPr>
      <w:r w:rsidRPr="00851C0A">
        <w:rPr>
          <w:rFonts w:ascii="Garamond" w:eastAsia="Times New Roman" w:hAnsi="Garamond"/>
          <w:color w:val="000000"/>
          <w:sz w:val="28"/>
          <w:szCs w:val="24"/>
          <w:lang w:eastAsia="es-AR"/>
        </w:rPr>
        <w:t>Que los Centros de Atención Primaria de la Salud desarrollan actividades de</w:t>
      </w:r>
      <w:r>
        <w:rPr>
          <w:rFonts w:ascii="Garamond" w:eastAsia="Times New Roman" w:hAnsi="Garamond"/>
          <w:color w:val="000000"/>
          <w:sz w:val="28"/>
          <w:szCs w:val="24"/>
          <w:lang w:eastAsia="es-AR"/>
        </w:rPr>
        <w:t xml:space="preserve"> </w:t>
      </w:r>
      <w:r w:rsidRPr="00851C0A">
        <w:rPr>
          <w:rFonts w:ascii="Garamond" w:eastAsia="Times New Roman" w:hAnsi="Garamond"/>
          <w:color w:val="000000"/>
          <w:sz w:val="28"/>
          <w:szCs w:val="24"/>
          <w:lang w:eastAsia="es-AR"/>
        </w:rPr>
        <w:t>prevención y promoción de la salud, brindando asistencia sanitaria esencial, que sería fundamental para los vecinos de Lucas Monteverde.</w:t>
      </w:r>
    </w:p>
    <w:p w14:paraId="4ABA65FB" w14:textId="77777777" w:rsidR="00851C0A" w:rsidRPr="00851C0A" w:rsidRDefault="00851C0A" w:rsidP="00851C0A">
      <w:pPr>
        <w:spacing w:line="240" w:lineRule="auto"/>
        <w:jc w:val="both"/>
        <w:rPr>
          <w:rFonts w:ascii="Garamond" w:eastAsia="Times New Roman" w:hAnsi="Garamond"/>
          <w:color w:val="000000"/>
          <w:sz w:val="28"/>
          <w:szCs w:val="24"/>
          <w:lang w:eastAsia="es-AR"/>
        </w:rPr>
      </w:pPr>
      <w:r w:rsidRPr="00851C0A">
        <w:rPr>
          <w:rFonts w:ascii="Garamond" w:eastAsia="Times New Roman" w:hAnsi="Garamond"/>
          <w:color w:val="000000"/>
          <w:sz w:val="28"/>
          <w:szCs w:val="24"/>
          <w:lang w:eastAsia="es-AR"/>
        </w:rPr>
        <w:t>Por todo ello el Honorable Concejo Deliberante de 25 de Mayo, en uso pleno de sus atribuciones, sanciona lo siguiente con fuerza de:</w:t>
      </w:r>
    </w:p>
    <w:p w14:paraId="6BE7288B" w14:textId="220A77AB" w:rsidR="00851C0A" w:rsidRPr="00851C0A" w:rsidRDefault="00851C0A" w:rsidP="00851C0A">
      <w:pPr>
        <w:spacing w:line="240" w:lineRule="auto"/>
        <w:jc w:val="center"/>
        <w:rPr>
          <w:rFonts w:ascii="Garamond" w:eastAsia="Times New Roman" w:hAnsi="Garamond"/>
          <w:color w:val="000000"/>
          <w:sz w:val="28"/>
          <w:szCs w:val="24"/>
          <w:lang w:eastAsia="es-AR"/>
        </w:rPr>
      </w:pPr>
      <w:r>
        <w:rPr>
          <w:rFonts w:ascii="Garamond" w:eastAsia="Times New Roman" w:hAnsi="Garamond"/>
          <w:color w:val="000000"/>
          <w:sz w:val="28"/>
          <w:szCs w:val="24"/>
          <w:lang w:eastAsia="es-AR"/>
        </w:rPr>
        <w:t>ORDENANZA</w:t>
      </w:r>
    </w:p>
    <w:p w14:paraId="1E0B5EF3" w14:textId="255AD6A4" w:rsidR="00851C0A" w:rsidRPr="00851C0A" w:rsidRDefault="00851C0A" w:rsidP="00851C0A">
      <w:pPr>
        <w:spacing w:line="240" w:lineRule="auto"/>
        <w:jc w:val="both"/>
        <w:rPr>
          <w:rFonts w:ascii="Garamond" w:eastAsia="Times New Roman" w:hAnsi="Garamond"/>
          <w:color w:val="000000"/>
          <w:sz w:val="28"/>
          <w:szCs w:val="24"/>
          <w:lang w:eastAsia="es-AR"/>
        </w:rPr>
      </w:pPr>
      <w:r>
        <w:rPr>
          <w:rFonts w:ascii="Garamond" w:eastAsia="Times New Roman" w:hAnsi="Garamond"/>
          <w:color w:val="000000"/>
          <w:sz w:val="28"/>
          <w:szCs w:val="24"/>
          <w:lang w:eastAsia="es-AR"/>
        </w:rPr>
        <w:t>Artículo 1º</w:t>
      </w:r>
      <w:r w:rsidRPr="00851C0A">
        <w:rPr>
          <w:rFonts w:ascii="Garamond" w:eastAsia="Times New Roman" w:hAnsi="Garamond"/>
          <w:color w:val="000000"/>
          <w:sz w:val="28"/>
          <w:szCs w:val="24"/>
          <w:lang w:eastAsia="es-AR"/>
        </w:rPr>
        <w:t>) Créase el Centro de Atención Primaria de Salud, el cual será emplazado en las inmediaciones del Paraje Lucas Monteverde a efectos de dar atender la demanda de salubridad de los habitantes del lugar y alrededores.</w:t>
      </w:r>
    </w:p>
    <w:p w14:paraId="3BEC8F1C" w14:textId="7A44B832" w:rsidR="00851C0A" w:rsidRPr="00851C0A" w:rsidRDefault="00851C0A" w:rsidP="00851C0A">
      <w:pPr>
        <w:spacing w:line="240" w:lineRule="auto"/>
        <w:jc w:val="both"/>
        <w:rPr>
          <w:rFonts w:ascii="Garamond" w:eastAsia="Times New Roman" w:hAnsi="Garamond"/>
          <w:color w:val="000000"/>
          <w:sz w:val="28"/>
          <w:szCs w:val="24"/>
          <w:lang w:eastAsia="es-AR"/>
        </w:rPr>
      </w:pPr>
      <w:r>
        <w:rPr>
          <w:rFonts w:ascii="Garamond" w:eastAsia="Times New Roman" w:hAnsi="Garamond"/>
          <w:color w:val="000000"/>
          <w:sz w:val="28"/>
          <w:szCs w:val="24"/>
          <w:lang w:eastAsia="es-AR"/>
        </w:rPr>
        <w:t>A</w:t>
      </w:r>
      <w:r w:rsidRPr="00851C0A">
        <w:rPr>
          <w:rFonts w:ascii="Garamond" w:eastAsia="Times New Roman" w:hAnsi="Garamond"/>
          <w:color w:val="000000"/>
          <w:sz w:val="28"/>
          <w:szCs w:val="24"/>
          <w:lang w:eastAsia="es-AR"/>
        </w:rPr>
        <w:t xml:space="preserve">rtículo 2°) </w:t>
      </w:r>
      <w:proofErr w:type="spellStart"/>
      <w:r w:rsidRPr="00851C0A">
        <w:rPr>
          <w:rFonts w:ascii="Garamond" w:eastAsia="Times New Roman" w:hAnsi="Garamond"/>
          <w:color w:val="000000"/>
          <w:sz w:val="28"/>
          <w:szCs w:val="24"/>
          <w:lang w:eastAsia="es-AR"/>
        </w:rPr>
        <w:t>Encomiéndase</w:t>
      </w:r>
      <w:proofErr w:type="spellEnd"/>
      <w:r w:rsidRPr="00851C0A">
        <w:rPr>
          <w:rFonts w:ascii="Garamond" w:eastAsia="Times New Roman" w:hAnsi="Garamond"/>
          <w:color w:val="000000"/>
          <w:sz w:val="28"/>
          <w:szCs w:val="24"/>
          <w:lang w:eastAsia="es-AR"/>
        </w:rPr>
        <w:t xml:space="preserve"> al Departamento Ejecutivo del Partido de 25 de Mayo que realice las acciones necesarias para dar cum</w:t>
      </w:r>
      <w:r>
        <w:rPr>
          <w:rFonts w:ascii="Garamond" w:eastAsia="Times New Roman" w:hAnsi="Garamond"/>
          <w:color w:val="000000"/>
          <w:sz w:val="28"/>
          <w:szCs w:val="24"/>
          <w:lang w:eastAsia="es-AR"/>
        </w:rPr>
        <w:t>plimiento a lo dispuesto en el Artículo 1° de la presente O</w:t>
      </w:r>
      <w:bookmarkStart w:id="0" w:name="_GoBack"/>
      <w:bookmarkEnd w:id="0"/>
      <w:r w:rsidRPr="00851C0A">
        <w:rPr>
          <w:rFonts w:ascii="Garamond" w:eastAsia="Times New Roman" w:hAnsi="Garamond"/>
          <w:color w:val="000000"/>
          <w:sz w:val="28"/>
          <w:szCs w:val="24"/>
          <w:lang w:eastAsia="es-AR"/>
        </w:rPr>
        <w:t>rdenanza y disponga las partidas presupuestarias necesari</w:t>
      </w:r>
      <w:r>
        <w:rPr>
          <w:rFonts w:ascii="Garamond" w:eastAsia="Times New Roman" w:hAnsi="Garamond"/>
          <w:color w:val="000000"/>
          <w:sz w:val="28"/>
          <w:szCs w:val="24"/>
          <w:lang w:eastAsia="es-AR"/>
        </w:rPr>
        <w:t>as para cumplir dicho obj</w:t>
      </w:r>
      <w:r w:rsidRPr="00851C0A">
        <w:rPr>
          <w:rFonts w:ascii="Garamond" w:eastAsia="Times New Roman" w:hAnsi="Garamond"/>
          <w:color w:val="000000"/>
          <w:sz w:val="28"/>
          <w:szCs w:val="24"/>
          <w:lang w:eastAsia="es-AR"/>
        </w:rPr>
        <w:t>etivo.</w:t>
      </w:r>
    </w:p>
    <w:p w14:paraId="3C2A9011" w14:textId="69A764E2" w:rsidR="004850C3" w:rsidRPr="004850C3" w:rsidRDefault="00851C0A" w:rsidP="00851C0A">
      <w:pPr>
        <w:spacing w:line="240" w:lineRule="auto"/>
        <w:jc w:val="both"/>
        <w:rPr>
          <w:rFonts w:ascii="Garamond" w:eastAsia="Times New Roman" w:hAnsi="Garamond"/>
          <w:color w:val="000000"/>
          <w:sz w:val="28"/>
          <w:szCs w:val="24"/>
          <w:lang w:eastAsia="es-AR"/>
        </w:rPr>
      </w:pPr>
      <w:r w:rsidRPr="00851C0A">
        <w:rPr>
          <w:rFonts w:ascii="Garamond" w:eastAsia="Times New Roman" w:hAnsi="Garamond"/>
          <w:color w:val="000000"/>
          <w:sz w:val="28"/>
          <w:szCs w:val="24"/>
          <w:lang w:eastAsia="es-AR"/>
        </w:rPr>
        <w:t>Artículo 3</w:t>
      </w:r>
      <w:r>
        <w:rPr>
          <w:rFonts w:ascii="Garamond" w:eastAsia="Times New Roman" w:hAnsi="Garamond"/>
          <w:color w:val="000000"/>
          <w:sz w:val="28"/>
          <w:szCs w:val="24"/>
          <w:lang w:eastAsia="es-AR"/>
        </w:rPr>
        <w:t>º</w:t>
      </w:r>
      <w:r w:rsidRPr="00851C0A">
        <w:rPr>
          <w:rFonts w:ascii="Garamond" w:eastAsia="Times New Roman" w:hAnsi="Garamond"/>
          <w:color w:val="000000"/>
          <w:sz w:val="28"/>
          <w:szCs w:val="24"/>
          <w:lang w:eastAsia="es-AR"/>
        </w:rPr>
        <w:t>) De forma.</w:t>
      </w:r>
    </w:p>
    <w:p w14:paraId="20E1D307" w14:textId="3B48DD36" w:rsidR="004850C3" w:rsidRDefault="004850C3" w:rsidP="004850C3">
      <w:pPr>
        <w:spacing w:line="240" w:lineRule="auto"/>
        <w:jc w:val="both"/>
        <w:rPr>
          <w:rFonts w:ascii="Garamond" w:eastAsia="Times New Roman" w:hAnsi="Garamond"/>
          <w:color w:val="000000"/>
          <w:sz w:val="28"/>
          <w:szCs w:val="24"/>
          <w:lang w:eastAsia="es-AR"/>
        </w:rPr>
      </w:pPr>
      <w:r>
        <w:rPr>
          <w:rFonts w:ascii="Garamond" w:eastAsia="Times New Roman" w:hAnsi="Garamond"/>
          <w:color w:val="000000"/>
          <w:sz w:val="28"/>
          <w:szCs w:val="24"/>
          <w:lang w:eastAsia="es-AR"/>
        </w:rPr>
        <w:t>Firman: Egüen, Lobosco.-</w:t>
      </w:r>
    </w:p>
    <w:p w14:paraId="78308D4F" w14:textId="6DF9BD58" w:rsidR="00094474" w:rsidRPr="00094474" w:rsidRDefault="00851C0A" w:rsidP="004850C3">
      <w:pPr>
        <w:spacing w:line="240" w:lineRule="auto"/>
        <w:jc w:val="both"/>
        <w:rPr>
          <w:rFonts w:ascii="Bookman Old Style" w:eastAsia="Times New Roman" w:hAnsi="Bookman Old Style"/>
          <w:color w:val="000000"/>
          <w:sz w:val="24"/>
          <w:szCs w:val="24"/>
          <w:lang w:eastAsia="es-AR"/>
        </w:rPr>
      </w:pPr>
      <w:r>
        <w:rPr>
          <w:rFonts w:ascii="Bookman Old Style" w:eastAsia="Times New Roman" w:hAnsi="Bookman Old Style"/>
          <w:color w:val="000000"/>
          <w:sz w:val="24"/>
          <w:szCs w:val="24"/>
          <w:lang w:eastAsia="es-AR"/>
        </w:rPr>
        <w:pict w14:anchorId="0C89FEBC">
          <v:rect id="_x0000_i1026" style="width:0;height:1.5pt" o:hralign="center" o:hrstd="t" o:hr="t" fillcolor="#a0a0a0" stroked="f"/>
        </w:pict>
      </w:r>
    </w:p>
    <w:p w14:paraId="2B3795EF" w14:textId="77777777" w:rsidR="00094474" w:rsidRPr="00B47F0F" w:rsidRDefault="00094474" w:rsidP="004D6EB8">
      <w:pPr>
        <w:pStyle w:val="NormalWeb"/>
        <w:spacing w:before="0" w:beforeAutospacing="0" w:after="0" w:afterAutospacing="0" w:line="360" w:lineRule="auto"/>
        <w:ind w:right="40"/>
        <w:jc w:val="both"/>
        <w:rPr>
          <w:rFonts w:ascii="Arial" w:hAnsi="Arial" w:cs="Arial"/>
        </w:rPr>
      </w:pPr>
    </w:p>
    <w:sectPr w:rsidR="00094474" w:rsidRPr="00B47F0F" w:rsidSect="00094474">
      <w:pgSz w:w="12240" w:h="20160" w:code="5"/>
      <w:pgMar w:top="851" w:right="1080" w:bottom="1418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444"/>
    <w:rsid w:val="00005887"/>
    <w:rsid w:val="00094474"/>
    <w:rsid w:val="00206C2D"/>
    <w:rsid w:val="00427414"/>
    <w:rsid w:val="004850C3"/>
    <w:rsid w:val="004945D1"/>
    <w:rsid w:val="004D6EB8"/>
    <w:rsid w:val="006C568C"/>
    <w:rsid w:val="007904B7"/>
    <w:rsid w:val="007E1B62"/>
    <w:rsid w:val="00851C0A"/>
    <w:rsid w:val="008A7444"/>
    <w:rsid w:val="00CA28E2"/>
    <w:rsid w:val="00D227A7"/>
    <w:rsid w:val="00F92532"/>
    <w:rsid w:val="00FD0365"/>
    <w:rsid w:val="00FF6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C4C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A74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744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4D6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A74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744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4D6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9014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48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5175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20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65548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87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33154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30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3050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PAULASAUCCO</dc:creator>
  <cp:lastModifiedBy>Consejo</cp:lastModifiedBy>
  <cp:revision>3</cp:revision>
  <cp:lastPrinted>2022-11-11T16:38:00Z</cp:lastPrinted>
  <dcterms:created xsi:type="dcterms:W3CDTF">2022-11-25T15:09:00Z</dcterms:created>
  <dcterms:modified xsi:type="dcterms:W3CDTF">2022-11-25T15:09:00Z</dcterms:modified>
</cp:coreProperties>
</file>