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263145" w14:textId="65DDDA3D" w:rsidR="006C0076" w:rsidRPr="006C0076" w:rsidRDefault="006C0076" w:rsidP="006C0076">
      <w:pPr>
        <w:suppressAutoHyphens/>
        <w:spacing w:after="0"/>
        <w:ind w:left="397" w:hanging="397"/>
        <w:jc w:val="center"/>
        <w:outlineLvl w:val="0"/>
        <w:rPr>
          <w:rFonts w:ascii="Cambria" w:hAnsi="Cambria" w:cs="Calibri"/>
          <w:b/>
          <w:position w:val="-1"/>
          <w:sz w:val="36"/>
          <w:szCs w:val="32"/>
          <w:u w:val="single"/>
          <w:lang w:eastAsia="es-AR"/>
        </w:rPr>
      </w:pPr>
      <w:bookmarkStart w:id="0" w:name="_Hlk130898592"/>
      <w:r w:rsidRPr="006C0076">
        <w:rPr>
          <w:rFonts w:ascii="Cambria" w:hAnsi="Cambria" w:cs="Calibri"/>
          <w:b/>
          <w:color w:val="000000"/>
          <w:position w:val="-1"/>
          <w:sz w:val="36"/>
          <w:szCs w:val="32"/>
          <w:u w:val="single"/>
          <w:lang w:eastAsia="es-AR"/>
        </w:rPr>
        <w:t xml:space="preserve">Expediente N° </w:t>
      </w:r>
      <w:r w:rsidR="00EB6449">
        <w:rPr>
          <w:rFonts w:ascii="Cambria" w:hAnsi="Cambria" w:cs="Calibri"/>
          <w:b/>
          <w:color w:val="000000"/>
          <w:position w:val="-1"/>
          <w:sz w:val="36"/>
          <w:szCs w:val="32"/>
          <w:u w:val="single"/>
          <w:lang w:eastAsia="es-AR"/>
        </w:rPr>
        <w:t>124</w:t>
      </w:r>
      <w:r w:rsidRPr="006C0076">
        <w:rPr>
          <w:rFonts w:ascii="Cambria" w:hAnsi="Cambria" w:cs="Calibri"/>
          <w:b/>
          <w:color w:val="000000"/>
          <w:position w:val="-1"/>
          <w:sz w:val="36"/>
          <w:szCs w:val="32"/>
          <w:u w:val="single"/>
          <w:lang w:eastAsia="es-AR"/>
        </w:rPr>
        <w:t>/2026</w:t>
      </w:r>
    </w:p>
    <w:bookmarkEnd w:id="0"/>
    <w:p w14:paraId="783D2889" w14:textId="77777777" w:rsidR="006C0076" w:rsidRPr="006C0076" w:rsidRDefault="006C0076" w:rsidP="006C0076">
      <w:pPr>
        <w:suppressAutoHyphens/>
        <w:spacing w:after="0"/>
        <w:ind w:left="3" w:hangingChars="1" w:hanging="3"/>
        <w:jc w:val="center"/>
        <w:outlineLvl w:val="0"/>
        <w:rPr>
          <w:rFonts w:ascii="Arial Narrow" w:eastAsia="Arial" w:hAnsi="Arial Narrow" w:cs="Calibri"/>
          <w:color w:val="000000"/>
          <w:position w:val="-1"/>
          <w:sz w:val="32"/>
          <w:szCs w:val="32"/>
          <w:lang w:eastAsia="es-AR"/>
        </w:rPr>
      </w:pPr>
      <w:r w:rsidRPr="006C0076">
        <w:rPr>
          <w:rFonts w:ascii="Arial Narrow" w:eastAsia="Arial" w:hAnsi="Arial Narrow" w:cs="Calibri"/>
          <w:color w:val="000000"/>
          <w:position w:val="-1"/>
          <w:sz w:val="32"/>
          <w:szCs w:val="32"/>
          <w:lang w:eastAsia="es-AR"/>
        </w:rPr>
        <w:t>PROYECTO DE COMUNICACIÓN</w:t>
      </w:r>
    </w:p>
    <w:p w14:paraId="67BF077D" w14:textId="268F3E4C" w:rsidR="006C0076" w:rsidRPr="006C0076" w:rsidRDefault="00000000" w:rsidP="006C0076">
      <w:pPr>
        <w:spacing w:after="100" w:line="240" w:lineRule="auto"/>
        <w:rPr>
          <w:b/>
          <w:sz w:val="26"/>
        </w:rPr>
      </w:pPr>
      <w:r>
        <w:rPr>
          <w:rFonts w:ascii="Helvetica Neue" w:eastAsia="Arial Unicode MS" w:hAnsi="Helvetica Neue" w:cs="Arial Unicode MS"/>
          <w:color w:val="000000"/>
          <w:position w:val="1"/>
          <w:lang w:eastAsia="es-AR"/>
        </w:rPr>
        <w:pict w14:anchorId="487CBB31">
          <v:rect id="_x0000_i1025" style="width:441.9pt;height:1.5pt" o:hralign="center" o:hrstd="t" o:hr="t" fillcolor="#a0a0a0" stroked="f"/>
        </w:pict>
      </w:r>
    </w:p>
    <w:p w14:paraId="30A5628A" w14:textId="3661F9F5" w:rsidR="00F726D0" w:rsidRDefault="00000000" w:rsidP="006C0076">
      <w:pPr>
        <w:spacing w:after="100" w:line="240" w:lineRule="auto"/>
        <w:jc w:val="center"/>
        <w:rPr>
          <w:b/>
          <w:sz w:val="26"/>
          <w:szCs w:val="26"/>
        </w:rPr>
      </w:pPr>
      <w:r w:rsidRPr="006C0076">
        <w:rPr>
          <w:b/>
          <w:sz w:val="26"/>
          <w:szCs w:val="26"/>
        </w:rPr>
        <w:t>PROYECTO DE COMUNICACIÓN</w:t>
      </w:r>
    </w:p>
    <w:p w14:paraId="530FFD47" w14:textId="77777777" w:rsidR="006C0076" w:rsidRPr="006C0076" w:rsidRDefault="006C0076" w:rsidP="006C0076">
      <w:pPr>
        <w:spacing w:after="100" w:line="240" w:lineRule="auto"/>
        <w:jc w:val="center"/>
        <w:rPr>
          <w:sz w:val="26"/>
          <w:szCs w:val="26"/>
        </w:rPr>
      </w:pPr>
    </w:p>
    <w:p w14:paraId="00B17737" w14:textId="77777777" w:rsidR="006C0076" w:rsidRPr="006C0076" w:rsidRDefault="00000000" w:rsidP="006C0076">
      <w:pPr>
        <w:spacing w:after="100" w:line="240" w:lineRule="auto"/>
        <w:jc w:val="both"/>
        <w:rPr>
          <w:bCs/>
          <w:sz w:val="26"/>
          <w:szCs w:val="26"/>
        </w:rPr>
      </w:pPr>
      <w:r w:rsidRPr="006C0076">
        <w:rPr>
          <w:bCs/>
          <w:sz w:val="26"/>
          <w:szCs w:val="26"/>
        </w:rPr>
        <w:t>VISTO:</w:t>
      </w:r>
    </w:p>
    <w:p w14:paraId="53C2202C" w14:textId="282F565B" w:rsidR="00F726D0" w:rsidRPr="006C0076" w:rsidRDefault="00000000" w:rsidP="006C0076">
      <w:pPr>
        <w:spacing w:after="100" w:line="240" w:lineRule="auto"/>
        <w:ind w:firstLine="720"/>
        <w:jc w:val="both"/>
        <w:rPr>
          <w:bCs/>
          <w:sz w:val="26"/>
          <w:szCs w:val="26"/>
        </w:rPr>
      </w:pPr>
      <w:r w:rsidRPr="006C0076">
        <w:rPr>
          <w:bCs/>
          <w:sz w:val="26"/>
          <w:szCs w:val="26"/>
        </w:rPr>
        <w:t xml:space="preserve">Las publicaciones periodísticas difundidas los días 4 y 5 de </w:t>
      </w:r>
      <w:r w:rsidR="00DD5B88">
        <w:rPr>
          <w:bCs/>
          <w:sz w:val="26"/>
          <w:szCs w:val="26"/>
        </w:rPr>
        <w:t>J</w:t>
      </w:r>
      <w:r w:rsidRPr="006C0076">
        <w:rPr>
          <w:bCs/>
          <w:sz w:val="26"/>
          <w:szCs w:val="26"/>
        </w:rPr>
        <w:t>unio de 2024, mediante las cuales se informó que el Intendente Municipal, Dr. Ramiro Egüen, habría presentado una denuncia penal contra el ex</w:t>
      </w:r>
      <w:r w:rsidR="00200226">
        <w:rPr>
          <w:bCs/>
          <w:sz w:val="26"/>
          <w:szCs w:val="26"/>
        </w:rPr>
        <w:t>i</w:t>
      </w:r>
      <w:r w:rsidRPr="006C0076">
        <w:rPr>
          <w:bCs/>
          <w:sz w:val="26"/>
          <w:szCs w:val="26"/>
        </w:rPr>
        <w:t>ntendente Hernán Ralinqueo, exfuncionarios municipales y otras personas; y</w:t>
      </w:r>
    </w:p>
    <w:p w14:paraId="55D741D1" w14:textId="77777777" w:rsidR="006C0076" w:rsidRPr="006C0076" w:rsidRDefault="00000000" w:rsidP="006C0076">
      <w:pPr>
        <w:spacing w:after="100" w:line="240" w:lineRule="auto"/>
        <w:jc w:val="both"/>
        <w:rPr>
          <w:bCs/>
          <w:sz w:val="26"/>
          <w:szCs w:val="26"/>
        </w:rPr>
      </w:pPr>
      <w:r w:rsidRPr="006C0076">
        <w:rPr>
          <w:bCs/>
          <w:sz w:val="26"/>
          <w:szCs w:val="26"/>
        </w:rPr>
        <w:t>CONSIDERANDO:</w:t>
      </w:r>
    </w:p>
    <w:p w14:paraId="5959223B" w14:textId="66D6B47E" w:rsidR="00F726D0" w:rsidRPr="006C0076" w:rsidRDefault="00000000" w:rsidP="006C0076">
      <w:pPr>
        <w:spacing w:after="100" w:line="240" w:lineRule="auto"/>
        <w:ind w:firstLine="720"/>
        <w:jc w:val="both"/>
        <w:rPr>
          <w:sz w:val="26"/>
          <w:szCs w:val="26"/>
        </w:rPr>
      </w:pPr>
      <w:r w:rsidRPr="006C0076">
        <w:rPr>
          <w:sz w:val="26"/>
          <w:szCs w:val="26"/>
        </w:rPr>
        <w:t>Que han transcurrido más de dos años desde el anuncio público de dicha denuncia sin que el Honorable Concejo Deliberante haya recibido información oficial sobre su identificación y estado general;</w:t>
      </w:r>
    </w:p>
    <w:p w14:paraId="4B832100" w14:textId="77777777" w:rsidR="00F726D0" w:rsidRPr="006C0076" w:rsidRDefault="00000000" w:rsidP="006C0076">
      <w:pPr>
        <w:spacing w:after="100" w:line="240" w:lineRule="auto"/>
        <w:ind w:firstLine="720"/>
        <w:jc w:val="both"/>
        <w:rPr>
          <w:bCs/>
          <w:sz w:val="26"/>
          <w:szCs w:val="26"/>
        </w:rPr>
      </w:pPr>
      <w:r w:rsidRPr="006C0076">
        <w:rPr>
          <w:bCs/>
          <w:sz w:val="26"/>
          <w:szCs w:val="26"/>
        </w:rPr>
        <w:t>Que, tratándose de hechos vinculados con la administración de recursos, bienes y documentación municipales, corresponde conocer si la presentación dio origen a una causa, cuál es su radicación y en qué estado se encuentra;</w:t>
      </w:r>
    </w:p>
    <w:p w14:paraId="0095E89A" w14:textId="77777777" w:rsidR="00F726D0" w:rsidRPr="006C0076" w:rsidRDefault="00000000" w:rsidP="006C0076">
      <w:pPr>
        <w:spacing w:after="100" w:line="240" w:lineRule="auto"/>
        <w:ind w:firstLine="720"/>
        <w:jc w:val="both"/>
        <w:rPr>
          <w:sz w:val="26"/>
          <w:szCs w:val="26"/>
        </w:rPr>
      </w:pPr>
      <w:r w:rsidRPr="006C0076">
        <w:rPr>
          <w:bCs/>
          <w:sz w:val="26"/>
          <w:szCs w:val="26"/>
        </w:rPr>
        <w:t>Que</w:t>
      </w:r>
      <w:r w:rsidRPr="006C0076">
        <w:rPr>
          <w:b/>
          <w:sz w:val="26"/>
          <w:szCs w:val="26"/>
        </w:rPr>
        <w:t xml:space="preserve"> </w:t>
      </w:r>
      <w:r w:rsidRPr="006C0076">
        <w:rPr>
          <w:sz w:val="26"/>
          <w:szCs w:val="26"/>
        </w:rPr>
        <w:t>la información requerida debe limitarse a datos generales y públicos, respetando la reserva propia del proceso penal y sin requerir la remisión de prueba o actuaciones cuya divulgación pudiera afectar la investigación;</w:t>
      </w:r>
    </w:p>
    <w:p w14:paraId="417B6875" w14:textId="77777777" w:rsidR="006C0076" w:rsidRPr="006C0076" w:rsidRDefault="00000000" w:rsidP="006C0076">
      <w:pPr>
        <w:spacing w:after="100" w:line="240" w:lineRule="auto"/>
        <w:jc w:val="both"/>
        <w:rPr>
          <w:bCs/>
          <w:sz w:val="26"/>
          <w:szCs w:val="26"/>
        </w:rPr>
      </w:pPr>
      <w:r w:rsidRPr="006C0076">
        <w:rPr>
          <w:bCs/>
          <w:sz w:val="26"/>
          <w:szCs w:val="26"/>
        </w:rPr>
        <w:t>POR ELLO:</w:t>
      </w:r>
      <w:r w:rsidR="006C0076" w:rsidRPr="006C0076">
        <w:rPr>
          <w:bCs/>
          <w:sz w:val="26"/>
          <w:szCs w:val="26"/>
        </w:rPr>
        <w:t xml:space="preserve"> </w:t>
      </w:r>
      <w:r w:rsidRPr="006C0076">
        <w:rPr>
          <w:bCs/>
          <w:sz w:val="26"/>
          <w:szCs w:val="26"/>
        </w:rPr>
        <w:t>EL HONORABLE CONCEJO DELIBERANTE DE VEINTICINCO DE MAYO</w:t>
      </w:r>
    </w:p>
    <w:p w14:paraId="12090921" w14:textId="2E8E23F7" w:rsidR="00F726D0" w:rsidRPr="00200226" w:rsidRDefault="006C0076" w:rsidP="006C0076">
      <w:pPr>
        <w:spacing w:after="100" w:line="240" w:lineRule="auto"/>
        <w:jc w:val="center"/>
        <w:rPr>
          <w:b/>
          <w:sz w:val="26"/>
          <w:szCs w:val="26"/>
          <w:u w:val="single"/>
        </w:rPr>
      </w:pPr>
      <w:r w:rsidRPr="00200226">
        <w:rPr>
          <w:b/>
          <w:sz w:val="26"/>
          <w:szCs w:val="26"/>
          <w:u w:val="single"/>
        </w:rPr>
        <w:t>COMUNICACIÓN</w:t>
      </w:r>
    </w:p>
    <w:p w14:paraId="7CE8FD6F" w14:textId="77777777" w:rsidR="006C0076" w:rsidRPr="006C0076" w:rsidRDefault="006C0076" w:rsidP="006C0076">
      <w:pPr>
        <w:spacing w:after="100" w:line="240" w:lineRule="auto"/>
        <w:jc w:val="center"/>
        <w:rPr>
          <w:sz w:val="26"/>
          <w:szCs w:val="26"/>
        </w:rPr>
      </w:pPr>
    </w:p>
    <w:p w14:paraId="7FAFFEC4" w14:textId="0A88CA9F" w:rsidR="00F726D0" w:rsidRPr="006C0076" w:rsidRDefault="006C0076" w:rsidP="006C0076">
      <w:pPr>
        <w:spacing w:after="100" w:line="240" w:lineRule="auto"/>
        <w:jc w:val="both"/>
        <w:rPr>
          <w:sz w:val="26"/>
          <w:szCs w:val="26"/>
        </w:rPr>
      </w:pPr>
      <w:r w:rsidRPr="006C0076">
        <w:rPr>
          <w:b/>
          <w:sz w:val="26"/>
          <w:szCs w:val="26"/>
          <w:u w:val="single"/>
        </w:rPr>
        <w:t>Artículo 1.º:</w:t>
      </w:r>
      <w:r w:rsidRPr="006C0076">
        <w:rPr>
          <w:b/>
          <w:sz w:val="26"/>
          <w:szCs w:val="26"/>
        </w:rPr>
        <w:t xml:space="preserve"> </w:t>
      </w:r>
      <w:r w:rsidRPr="006C0076">
        <w:rPr>
          <w:sz w:val="26"/>
          <w:szCs w:val="26"/>
        </w:rPr>
        <w:t xml:space="preserve">Solicítase al </w:t>
      </w:r>
      <w:r w:rsidR="00200226">
        <w:rPr>
          <w:sz w:val="26"/>
          <w:szCs w:val="26"/>
        </w:rPr>
        <w:t>S</w:t>
      </w:r>
      <w:r w:rsidRPr="006C0076">
        <w:rPr>
          <w:sz w:val="26"/>
          <w:szCs w:val="26"/>
        </w:rPr>
        <w:t>eñor Intendente Municipal, Dr. Ramiro Egüen, que informe respecto de la denuncia penal anunciada en junio de 2024 contra el exintendente Hernán Ralinqueo, exfuncionarios municipales y otras personas:</w:t>
      </w:r>
    </w:p>
    <w:p w14:paraId="1DCDB15C" w14:textId="77777777" w:rsidR="00F726D0" w:rsidRPr="006C0076" w:rsidRDefault="00000000" w:rsidP="00DD5B88">
      <w:pPr>
        <w:spacing w:after="100" w:line="240" w:lineRule="auto"/>
        <w:ind w:firstLine="170"/>
        <w:jc w:val="both"/>
        <w:rPr>
          <w:sz w:val="26"/>
          <w:szCs w:val="26"/>
        </w:rPr>
      </w:pPr>
      <w:r w:rsidRPr="006C0076">
        <w:rPr>
          <w:sz w:val="26"/>
          <w:szCs w:val="26"/>
        </w:rPr>
        <w:t>a) fecha de presentación;</w:t>
      </w:r>
    </w:p>
    <w:p w14:paraId="7719D3EF" w14:textId="77777777" w:rsidR="00F726D0" w:rsidRPr="006C0076" w:rsidRDefault="00000000" w:rsidP="00DD5B88">
      <w:pPr>
        <w:spacing w:after="100" w:line="240" w:lineRule="auto"/>
        <w:ind w:firstLine="170"/>
        <w:jc w:val="both"/>
        <w:rPr>
          <w:sz w:val="26"/>
          <w:szCs w:val="26"/>
        </w:rPr>
      </w:pPr>
      <w:r w:rsidRPr="006C0076">
        <w:rPr>
          <w:sz w:val="26"/>
          <w:szCs w:val="26"/>
        </w:rPr>
        <w:t>b) número de IPP, causa o identificación judicial;</w:t>
      </w:r>
    </w:p>
    <w:p w14:paraId="34E47CE6" w14:textId="2E9F8CC7" w:rsidR="00F726D0" w:rsidRPr="006C0076" w:rsidRDefault="00000000" w:rsidP="00DD5B88">
      <w:pPr>
        <w:spacing w:after="100" w:line="240" w:lineRule="auto"/>
        <w:ind w:firstLine="170"/>
        <w:jc w:val="both"/>
        <w:rPr>
          <w:sz w:val="26"/>
          <w:szCs w:val="26"/>
        </w:rPr>
      </w:pPr>
      <w:r w:rsidRPr="006C0076">
        <w:rPr>
          <w:sz w:val="26"/>
          <w:szCs w:val="26"/>
        </w:rPr>
        <w:t xml:space="preserve">c) </w:t>
      </w:r>
      <w:r w:rsidR="00DD5B88">
        <w:rPr>
          <w:sz w:val="26"/>
          <w:szCs w:val="26"/>
        </w:rPr>
        <w:t>F</w:t>
      </w:r>
      <w:r w:rsidRPr="006C0076">
        <w:rPr>
          <w:sz w:val="26"/>
          <w:szCs w:val="26"/>
        </w:rPr>
        <w:t xml:space="preserve">iscalía, </w:t>
      </w:r>
      <w:r w:rsidR="00DD5B88">
        <w:rPr>
          <w:sz w:val="26"/>
          <w:szCs w:val="26"/>
        </w:rPr>
        <w:t>J</w:t>
      </w:r>
      <w:r w:rsidRPr="006C0076">
        <w:rPr>
          <w:sz w:val="26"/>
          <w:szCs w:val="26"/>
        </w:rPr>
        <w:t>uzgado y Departamento Judicial intervinientes;</w:t>
      </w:r>
    </w:p>
    <w:p w14:paraId="3C984DCF" w14:textId="77777777" w:rsidR="00F726D0" w:rsidRPr="006C0076" w:rsidRDefault="00000000" w:rsidP="00DD5B88">
      <w:pPr>
        <w:spacing w:after="100" w:line="240" w:lineRule="auto"/>
        <w:ind w:firstLine="170"/>
        <w:jc w:val="both"/>
        <w:rPr>
          <w:sz w:val="26"/>
          <w:szCs w:val="26"/>
        </w:rPr>
      </w:pPr>
      <w:r w:rsidRPr="006C0076">
        <w:rPr>
          <w:sz w:val="26"/>
          <w:szCs w:val="26"/>
        </w:rPr>
        <w:t>d) carátula de las actuaciones;</w:t>
      </w:r>
    </w:p>
    <w:p w14:paraId="39EDD844" w14:textId="77777777" w:rsidR="00F726D0" w:rsidRPr="006C0076" w:rsidRDefault="00000000" w:rsidP="00DD5B88">
      <w:pPr>
        <w:spacing w:after="100" w:line="240" w:lineRule="auto"/>
        <w:ind w:firstLine="170"/>
        <w:jc w:val="both"/>
        <w:rPr>
          <w:sz w:val="26"/>
          <w:szCs w:val="26"/>
        </w:rPr>
      </w:pPr>
      <w:r w:rsidRPr="006C0076">
        <w:rPr>
          <w:sz w:val="26"/>
          <w:szCs w:val="26"/>
        </w:rPr>
        <w:t>e) si la Municipalidad o el Intendente fueron reconocidos como particular damnificado, víctima o parte, y quién ejerce su representación letrada.</w:t>
      </w:r>
    </w:p>
    <w:p w14:paraId="748E68EA" w14:textId="20801560" w:rsidR="00F726D0" w:rsidRPr="006C0076" w:rsidRDefault="006C0076" w:rsidP="006C0076">
      <w:pPr>
        <w:spacing w:after="100" w:line="240" w:lineRule="auto"/>
        <w:jc w:val="both"/>
        <w:rPr>
          <w:bCs/>
          <w:sz w:val="26"/>
          <w:szCs w:val="26"/>
        </w:rPr>
      </w:pPr>
      <w:r w:rsidRPr="006C0076">
        <w:rPr>
          <w:b/>
          <w:sz w:val="26"/>
          <w:szCs w:val="26"/>
          <w:u w:val="single"/>
        </w:rPr>
        <w:lastRenderedPageBreak/>
        <w:t>Artículo 2.º:</w:t>
      </w:r>
      <w:r w:rsidRPr="006C0076">
        <w:rPr>
          <w:b/>
          <w:sz w:val="26"/>
          <w:szCs w:val="26"/>
        </w:rPr>
        <w:t xml:space="preserve"> </w:t>
      </w:r>
      <w:r w:rsidRPr="006C0076">
        <w:rPr>
          <w:bCs/>
          <w:sz w:val="26"/>
          <w:szCs w:val="26"/>
        </w:rPr>
        <w:t xml:space="preserve">Solicítase que informe el estado procesal general de la causa, indicando si continúa en trámite, fue desestimada, archivada, acumulada, elevada a juicio o recibió otra resolución; la fecha de la última actuación de la que tenga conocimiento; y si existen personas formalmente imputadas, citadas o que hayan prestado declaración en los términos del </w:t>
      </w:r>
      <w:r w:rsidR="00C66F14">
        <w:rPr>
          <w:bCs/>
          <w:sz w:val="26"/>
          <w:szCs w:val="26"/>
        </w:rPr>
        <w:t>A</w:t>
      </w:r>
      <w:r w:rsidRPr="006C0076">
        <w:rPr>
          <w:bCs/>
          <w:sz w:val="26"/>
          <w:szCs w:val="26"/>
        </w:rPr>
        <w:t>rtículo 308 del Código Procesal Penal de la Provincia de Buenos Aires, sobreseídas o respecto de las cuales se haya requerido la elevación a juicio, indicando su cantidad y situación procesal general, dentro de los límites de la reserva legal o judicial.</w:t>
      </w:r>
    </w:p>
    <w:p w14:paraId="165BCC66" w14:textId="462BA594" w:rsidR="00F726D0" w:rsidRPr="006C0076" w:rsidRDefault="006C0076" w:rsidP="006C0076">
      <w:pPr>
        <w:spacing w:after="100" w:line="240" w:lineRule="auto"/>
        <w:jc w:val="both"/>
        <w:rPr>
          <w:sz w:val="26"/>
          <w:szCs w:val="26"/>
        </w:rPr>
      </w:pPr>
      <w:r w:rsidRPr="006C0076">
        <w:rPr>
          <w:b/>
          <w:sz w:val="26"/>
          <w:szCs w:val="26"/>
          <w:u w:val="single"/>
        </w:rPr>
        <w:t>Artículo 3.º:</w:t>
      </w:r>
      <w:r w:rsidRPr="006C0076">
        <w:rPr>
          <w:b/>
          <w:sz w:val="26"/>
          <w:szCs w:val="26"/>
        </w:rPr>
        <w:t xml:space="preserve"> </w:t>
      </w:r>
      <w:r w:rsidRPr="006C0076">
        <w:rPr>
          <w:sz w:val="26"/>
          <w:szCs w:val="26"/>
        </w:rPr>
        <w:t>Solicítase que informe si existieron contrataciones o gastos municipales vinculados con la denuncia o con la representación letrada, indicando profesional interviniente, expediente administrativo y monto total abonado o comprometido.</w:t>
      </w:r>
    </w:p>
    <w:p w14:paraId="5ABD3467" w14:textId="72547238" w:rsidR="00F726D0" w:rsidRPr="006C0076" w:rsidRDefault="006C0076" w:rsidP="006C0076">
      <w:pPr>
        <w:spacing w:after="100" w:line="240" w:lineRule="auto"/>
        <w:jc w:val="both"/>
        <w:rPr>
          <w:sz w:val="26"/>
          <w:szCs w:val="26"/>
        </w:rPr>
      </w:pPr>
      <w:r w:rsidRPr="006C0076">
        <w:rPr>
          <w:b/>
          <w:sz w:val="26"/>
          <w:szCs w:val="26"/>
          <w:u w:val="single"/>
        </w:rPr>
        <w:t>Artículo 4.º:</w:t>
      </w:r>
      <w:r w:rsidRPr="006C0076">
        <w:rPr>
          <w:b/>
          <w:sz w:val="26"/>
          <w:szCs w:val="26"/>
        </w:rPr>
        <w:t xml:space="preserve"> </w:t>
      </w:r>
      <w:r w:rsidRPr="006C0076">
        <w:rPr>
          <w:sz w:val="26"/>
          <w:szCs w:val="26"/>
        </w:rPr>
        <w:t>La información deberá remitirse dentro del plazo de treinta (30) días hábiles, de conformidad con la normativa municipal vigente, preservando los datos alcanzados por reserva legal o judicial.</w:t>
      </w:r>
    </w:p>
    <w:p w14:paraId="27903AF8" w14:textId="5A9D49F6" w:rsidR="00F726D0" w:rsidRPr="006C0076" w:rsidRDefault="006C0076" w:rsidP="006C0076">
      <w:pPr>
        <w:spacing w:after="100" w:line="240" w:lineRule="auto"/>
        <w:jc w:val="both"/>
        <w:rPr>
          <w:sz w:val="26"/>
          <w:szCs w:val="26"/>
        </w:rPr>
      </w:pPr>
      <w:r w:rsidRPr="006C0076">
        <w:rPr>
          <w:b/>
          <w:sz w:val="26"/>
          <w:szCs w:val="26"/>
          <w:u w:val="single"/>
        </w:rPr>
        <w:t>Artículo 5.º:</w:t>
      </w:r>
      <w:r w:rsidRPr="006C0076">
        <w:rPr>
          <w:b/>
          <w:sz w:val="26"/>
          <w:szCs w:val="26"/>
        </w:rPr>
        <w:t xml:space="preserve"> </w:t>
      </w:r>
      <w:r w:rsidRPr="006C0076">
        <w:rPr>
          <w:sz w:val="26"/>
          <w:szCs w:val="26"/>
        </w:rPr>
        <w:t xml:space="preserve">Los considerandos forman parte integrante de la presente </w:t>
      </w:r>
      <w:r w:rsidR="00200226">
        <w:rPr>
          <w:sz w:val="26"/>
          <w:szCs w:val="26"/>
        </w:rPr>
        <w:t>C</w:t>
      </w:r>
      <w:r w:rsidRPr="006C0076">
        <w:rPr>
          <w:sz w:val="26"/>
          <w:szCs w:val="26"/>
        </w:rPr>
        <w:t>omunicación.</w:t>
      </w:r>
    </w:p>
    <w:p w14:paraId="633316FB" w14:textId="42ED2682" w:rsidR="00F726D0" w:rsidRPr="006C0076" w:rsidRDefault="006C0076" w:rsidP="006C0076">
      <w:pPr>
        <w:spacing w:after="100" w:line="240" w:lineRule="auto"/>
        <w:jc w:val="both"/>
        <w:rPr>
          <w:sz w:val="26"/>
          <w:szCs w:val="26"/>
        </w:rPr>
      </w:pPr>
      <w:r w:rsidRPr="006C0076">
        <w:rPr>
          <w:b/>
          <w:sz w:val="26"/>
          <w:szCs w:val="26"/>
          <w:u w:val="single"/>
        </w:rPr>
        <w:t>Artículo 6.º:</w:t>
      </w:r>
      <w:r w:rsidRPr="006C0076">
        <w:rPr>
          <w:b/>
          <w:sz w:val="26"/>
          <w:szCs w:val="26"/>
        </w:rPr>
        <w:t xml:space="preserve"> </w:t>
      </w:r>
      <w:r w:rsidRPr="006C0076">
        <w:rPr>
          <w:sz w:val="26"/>
          <w:szCs w:val="26"/>
        </w:rPr>
        <w:t>De forma.</w:t>
      </w:r>
    </w:p>
    <w:p w14:paraId="3135E7FC" w14:textId="77777777" w:rsidR="006C0076" w:rsidRPr="006C0076" w:rsidRDefault="006C0076" w:rsidP="006C0076">
      <w:pPr>
        <w:spacing w:after="100" w:line="240" w:lineRule="auto"/>
        <w:jc w:val="both"/>
        <w:rPr>
          <w:sz w:val="26"/>
          <w:szCs w:val="26"/>
        </w:rPr>
      </w:pPr>
    </w:p>
    <w:p w14:paraId="650253E7" w14:textId="77777777" w:rsidR="006C0076" w:rsidRPr="006C0076" w:rsidRDefault="006C0076" w:rsidP="006C0076">
      <w:pPr>
        <w:spacing w:after="100" w:line="240" w:lineRule="auto"/>
        <w:jc w:val="both"/>
        <w:rPr>
          <w:bCs/>
          <w:sz w:val="26"/>
          <w:szCs w:val="26"/>
        </w:rPr>
      </w:pPr>
      <w:r w:rsidRPr="006C0076">
        <w:rPr>
          <w:bCs/>
          <w:sz w:val="26"/>
          <w:szCs w:val="26"/>
        </w:rPr>
        <w:t>Firman los Concejales: Cortes y Guarch.</w:t>
      </w:r>
    </w:p>
    <w:p w14:paraId="2559A61A" w14:textId="77777777" w:rsidR="006C0076" w:rsidRPr="006C0076" w:rsidRDefault="00000000" w:rsidP="006C0076">
      <w:pPr>
        <w:spacing w:after="100" w:line="240" w:lineRule="auto"/>
        <w:jc w:val="both"/>
        <w:rPr>
          <w:sz w:val="26"/>
          <w:szCs w:val="26"/>
        </w:rPr>
      </w:pPr>
      <w:r>
        <w:rPr>
          <w:bCs/>
          <w:sz w:val="26"/>
          <w:szCs w:val="26"/>
        </w:rPr>
        <w:pict w14:anchorId="1947728D">
          <v:rect id="_x0000_i1026" style="width:441.9pt;height:1.5pt" o:hrstd="t" o:hr="t" fillcolor="#a0a0a0" stroked="f"/>
        </w:pict>
      </w:r>
    </w:p>
    <w:p w14:paraId="454B8AED" w14:textId="77777777" w:rsidR="006C0076" w:rsidRPr="006C0076" w:rsidRDefault="006C0076" w:rsidP="006C0076">
      <w:pPr>
        <w:spacing w:after="100" w:line="240" w:lineRule="auto"/>
        <w:jc w:val="both"/>
        <w:rPr>
          <w:sz w:val="26"/>
          <w:szCs w:val="26"/>
        </w:rPr>
      </w:pPr>
    </w:p>
    <w:sectPr w:rsidR="006C0076" w:rsidRPr="006C0076" w:rsidSect="006C0076">
      <w:pgSz w:w="12240" w:h="15840"/>
      <w:pgMar w:top="1134" w:right="1077" w:bottom="1134" w:left="25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etica Neue">
    <w:altName w:val="Times New Roman"/>
    <w:charset w:val="00"/>
    <w:family w:val="roman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connmero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connmero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convieta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convieta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71995575">
    <w:abstractNumId w:val="8"/>
  </w:num>
  <w:num w:numId="2" w16cid:durableId="254166381">
    <w:abstractNumId w:val="6"/>
  </w:num>
  <w:num w:numId="3" w16cid:durableId="1766220993">
    <w:abstractNumId w:val="5"/>
  </w:num>
  <w:num w:numId="4" w16cid:durableId="759301749">
    <w:abstractNumId w:val="4"/>
  </w:num>
  <w:num w:numId="5" w16cid:durableId="859664668">
    <w:abstractNumId w:val="7"/>
  </w:num>
  <w:num w:numId="6" w16cid:durableId="137653263">
    <w:abstractNumId w:val="3"/>
  </w:num>
  <w:num w:numId="7" w16cid:durableId="1988633095">
    <w:abstractNumId w:val="2"/>
  </w:num>
  <w:num w:numId="8" w16cid:durableId="1188720474">
    <w:abstractNumId w:val="1"/>
  </w:num>
  <w:num w:numId="9" w16cid:durableId="18451955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00226"/>
    <w:rsid w:val="0029639D"/>
    <w:rsid w:val="00326F90"/>
    <w:rsid w:val="006C0076"/>
    <w:rsid w:val="00841C09"/>
    <w:rsid w:val="00AA1D8D"/>
    <w:rsid w:val="00B42B28"/>
    <w:rsid w:val="00B47730"/>
    <w:rsid w:val="00C66F14"/>
    <w:rsid w:val="00CB0664"/>
    <w:rsid w:val="00DD5B88"/>
    <w:rsid w:val="00EB6449"/>
    <w:rsid w:val="00EF7C9A"/>
    <w:rsid w:val="00F726D0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50826FD"/>
  <w14:defaultImageDpi w14:val="300"/>
  <w15:docId w15:val="{9E9F6EC0-D65D-482A-B990-1C9CA1AAF9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Arial" w:hAnsi="Arial"/>
      <w:lang w:val="es-AR"/>
    </w:rPr>
  </w:style>
  <w:style w:type="paragraph" w:styleId="Ttulo1">
    <w:name w:val="heading 1"/>
    <w:basedOn w:val="Normal"/>
    <w:next w:val="Normal"/>
    <w:link w:val="Ttulo1C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618BF"/>
  </w:style>
  <w:style w:type="paragraph" w:styleId="Piedepgina">
    <w:name w:val="footer"/>
    <w:basedOn w:val="Normal"/>
    <w:link w:val="Piedepgina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618BF"/>
  </w:style>
  <w:style w:type="paragraph" w:styleId="Sinespaciad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ar">
    <w:name w:val="Título 1 Car"/>
    <w:basedOn w:val="Fuentedeprrafopredeter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ar">
    <w:name w:val="Título 2 Car"/>
    <w:basedOn w:val="Fuentedeprrafopredeter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AA1D8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A1D8D"/>
  </w:style>
  <w:style w:type="paragraph" w:styleId="Textoindependiente2">
    <w:name w:val="Body Text 2"/>
    <w:basedOn w:val="Normal"/>
    <w:link w:val="Textoindependiente2Car"/>
    <w:uiPriority w:val="99"/>
    <w:unhideWhenUsed/>
    <w:rsid w:val="00AA1D8D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AA1D8D"/>
  </w:style>
  <w:style w:type="paragraph" w:styleId="Textoindependiente3">
    <w:name w:val="Body Text 3"/>
    <w:basedOn w:val="Normal"/>
    <w:link w:val="Textoindependiente3C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aconvieta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aconvieta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aconvieta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aconnmero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aconnmero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aconnmero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Continuarlista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Continuarlista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Continuarlista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macro">
    <w:name w:val="macro"/>
    <w:link w:val="TextomacroC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macroCar">
    <w:name w:val="Texto macro Car"/>
    <w:basedOn w:val="Fuentedeprrafopredeter"/>
    <w:link w:val="Textomacro"/>
    <w:uiPriority w:val="99"/>
    <w:rsid w:val="0029639D"/>
    <w:rPr>
      <w:rFonts w:ascii="Courier" w:hAnsi="Courier"/>
      <w:sz w:val="20"/>
      <w:szCs w:val="20"/>
    </w:rPr>
  </w:style>
  <w:style w:type="paragraph" w:styleId="Cita">
    <w:name w:val="Quote"/>
    <w:basedOn w:val="Normal"/>
    <w:next w:val="Normal"/>
    <w:link w:val="CitaCar"/>
    <w:uiPriority w:val="29"/>
    <w:qFormat/>
    <w:rsid w:val="00FC693F"/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FC693F"/>
    <w:rPr>
      <w:i/>
      <w:iCs/>
      <w:color w:val="000000" w:themeColor="text1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uerte">
    <w:name w:val="Strong"/>
    <w:basedOn w:val="Fuentedeprrafopredeter"/>
    <w:uiPriority w:val="22"/>
    <w:qFormat/>
    <w:rsid w:val="00FC693F"/>
    <w:rPr>
      <w:b/>
      <w:bCs/>
    </w:rPr>
  </w:style>
  <w:style w:type="character" w:styleId="nfasis">
    <w:name w:val="Emphasis"/>
    <w:basedOn w:val="Fuentedeprrafopredeter"/>
    <w:uiPriority w:val="20"/>
    <w:qFormat/>
    <w:rsid w:val="00FC693F"/>
    <w:rPr>
      <w:i/>
      <w:iCs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C693F"/>
    <w:rPr>
      <w:b/>
      <w:bCs/>
      <w:i/>
      <w:iCs/>
      <w:color w:val="4F81BD" w:themeColor="accent1"/>
    </w:rPr>
  </w:style>
  <w:style w:type="character" w:styleId="nfasissutil">
    <w:name w:val="Subtle Emphasis"/>
    <w:basedOn w:val="Fuentedeprrafopredeter"/>
    <w:uiPriority w:val="19"/>
    <w:qFormat/>
    <w:rsid w:val="00FC693F"/>
    <w:rPr>
      <w:i/>
      <w:iCs/>
      <w:color w:val="808080" w:themeColor="text1" w:themeTint="7F"/>
    </w:rPr>
  </w:style>
  <w:style w:type="character" w:styleId="nfasisintenso">
    <w:name w:val="Intense Emphasis"/>
    <w:basedOn w:val="Fuentedeprrafopredeter"/>
    <w:uiPriority w:val="21"/>
    <w:qFormat/>
    <w:rsid w:val="00FC693F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FC693F"/>
    <w:rPr>
      <w:smallCaps/>
      <w:color w:val="C0504D" w:themeColor="accent2"/>
      <w:u w:val="single"/>
    </w:rPr>
  </w:style>
  <w:style w:type="character" w:styleId="Referenciaintensa">
    <w:name w:val="Intense Reference"/>
    <w:basedOn w:val="Fuentedeprrafopredeter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basedOn w:val="Fuentedeprrafopredeter"/>
    <w:uiPriority w:val="33"/>
    <w:qFormat/>
    <w:rsid w:val="00FC693F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laconcuadrcula">
    <w:name w:val="Table Grid"/>
    <w:basedOn w:val="Tab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doclaro">
    <w:name w:val="Light Shading"/>
    <w:basedOn w:val="Tab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doclaro-nfasis1">
    <w:name w:val="Light Shading Accent 1"/>
    <w:basedOn w:val="Tab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doclaro-nfasis2">
    <w:name w:val="Light Shading Accent 2"/>
    <w:basedOn w:val="Tab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doclaro-nfasis3">
    <w:name w:val="Light Shading Accent 3"/>
    <w:basedOn w:val="Tab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doclaro-nfasis4">
    <w:name w:val="Light Shading Accent 4"/>
    <w:basedOn w:val="Tab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doclaro-nfasis5">
    <w:name w:val="Light Shading Accent 5"/>
    <w:basedOn w:val="Tab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doclaro-nfasis6">
    <w:name w:val="Light Shading Accent 6"/>
    <w:basedOn w:val="Tab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is1">
    <w:name w:val="Light List Accent 1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is2">
    <w:name w:val="Light List Accent 2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is3">
    <w:name w:val="Light List Accent 3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is4">
    <w:name w:val="Light List Accent 4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is5">
    <w:name w:val="Light List Accent 5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is6">
    <w:name w:val="Light List Accent 6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Cuadrculaclara">
    <w:name w:val="Light Grid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Cuadrculaclara-nfasis1">
    <w:name w:val="Light Grid Accent 1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Cuadrculaclara-nfasis2">
    <w:name w:val="Light Grid Accent 2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Cuadrculaclara-nfasis3">
    <w:name w:val="Light Grid Accent 3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Cuadrculaclara-nfasis4">
    <w:name w:val="Light Grid Accent 4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Cuadrculaclara-nfasis5">
    <w:name w:val="Light Grid Accent 5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Cuadrculaclara-nfasis6">
    <w:name w:val="Light Grid Accent 6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domedio1">
    <w:name w:val="Medium Shading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1">
    <w:name w:val="Medium Shading 1 Accent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2">
    <w:name w:val="Medium Shading 1 Accent 2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3">
    <w:name w:val="Medium Shading 1 Accent 3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4">
    <w:name w:val="Medium Shading 1 Accent 4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5">
    <w:name w:val="Medium Shading 1 Accent 5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6">
    <w:name w:val="Medium Shading 1 Accent 6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2">
    <w:name w:val="Medium Shading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1">
    <w:name w:val="Medium Shading 2 Accent 1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2">
    <w:name w:val="Medium Shading 2 Accent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3">
    <w:name w:val="Medium Shading 2 Accent 3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4">
    <w:name w:val="Medium Shading 2 Accent 4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5">
    <w:name w:val="Medium Shading 2 Accent 5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6">
    <w:name w:val="Medium Shading 2 Accent 6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edia1">
    <w:name w:val="Medium Lis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edia1-nfasis1">
    <w:name w:val="Medium List 1 Accen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edia1-nfasis2">
    <w:name w:val="Medium List 1 Accent 2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edia1-nfasis3">
    <w:name w:val="Medium List 1 Accent 3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edia1-nfasis4">
    <w:name w:val="Medium List 1 Accent 4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edia1-nfasis5">
    <w:name w:val="Medium List 1 Accent 5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edia1-nfasis6">
    <w:name w:val="Medium List 1 Accent 6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edia2">
    <w:name w:val="Medium Lis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1">
    <w:name w:val="Medium List 2 Accent 1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2">
    <w:name w:val="Medium List 2 Accen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3">
    <w:name w:val="Medium List 2 Accent 3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4">
    <w:name w:val="Medium List 2 Accent 4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5">
    <w:name w:val="Medium List 2 Accent 5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6">
    <w:name w:val="Medium List 2 Accent 6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Cuadrculamedia1">
    <w:name w:val="Medium Grid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media1-nfasis1">
    <w:name w:val="Medium Grid 1 Accent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media1-nfasis2">
    <w:name w:val="Medium Grid 1 Accent 2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media1-nfasis3">
    <w:name w:val="Medium Grid 1 Accent 3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media1-nfasis4">
    <w:name w:val="Medium Grid 1 Accent 4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media1-nfasis5">
    <w:name w:val="Medium Grid 1 Accent 5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media1-nfasis6">
    <w:name w:val="Medium Grid 1 Accent 6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Cuadrculamedia2">
    <w:name w:val="Medium Grid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1">
    <w:name w:val="Medium Grid 2 Accent 1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2">
    <w:name w:val="Medium Grid 2 Accent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3">
    <w:name w:val="Medium Grid 2 Accent 3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4">
    <w:name w:val="Medium Grid 2 Accent 4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5">
    <w:name w:val="Medium Grid 2 Accent 5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6">
    <w:name w:val="Medium Grid 2 Accent 6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3">
    <w:name w:val="Medium Grid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Cuadrculamedia3-nfasis1">
    <w:name w:val="Medium Grid 3 Accent 1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Cuadrculamedia3-nfasis2">
    <w:name w:val="Medium Grid 3 Accent 2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Cuadrculamedia3-nfasis3">
    <w:name w:val="Medium Grid 3 Accent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Cuadrculamedia3-nfasis4">
    <w:name w:val="Medium Grid 3 Accent 4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Cuadrculamedia3-nfasis5">
    <w:name w:val="Medium Grid 3 Accent 5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Cuadrculamedia3-nfasis6">
    <w:name w:val="Medium Grid 3 Accent 6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oscura">
    <w:name w:val="Dark List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oscura-nfasis1">
    <w:name w:val="Dark List Accent 1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oscura-nfasis2">
    <w:name w:val="Dark List Accent 2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oscura-nfasis3">
    <w:name w:val="Dark List Accent 3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oscura-nfasis4">
    <w:name w:val="Dark List Accent 4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oscura-nfasis5">
    <w:name w:val="Dark List Accent 5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oscura-nfasis6">
    <w:name w:val="Dark List Accent 6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dovistoso">
    <w:name w:val="Colorful Shading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1">
    <w:name w:val="Colorful Shading Accent 1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2">
    <w:name w:val="Colorful Shading Accent 2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3">
    <w:name w:val="Colorful Shading Accent 3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dovistoso-nfasis4">
    <w:name w:val="Colorful Shading Accent 4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5">
    <w:name w:val="Colorful Shading Accent 5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6">
    <w:name w:val="Colorful Shading Accent 6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vistosa">
    <w:name w:val="Colorful List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vistosa-nfasis1">
    <w:name w:val="Colorful List Accent 1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vistosa-nfasis2">
    <w:name w:val="Colorful List Accent 2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vistosa-nfasis3">
    <w:name w:val="Colorful List Accent 3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vistosa-nfasis4">
    <w:name w:val="Colorful List Accent 4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vistosa-nfasis5">
    <w:name w:val="Colorful List Accent 5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vistosa-nfasis6">
    <w:name w:val="Colorful List Accent 6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uadrculavistosa">
    <w:name w:val="Colorful Grid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vistosa-nfasis1">
    <w:name w:val="Colorful Grid Accent 1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vistosa-nfasis2">
    <w:name w:val="Colorful Grid Accent 2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vistosa-nfasis3">
    <w:name w:val="Colorful Grid Accent 3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vistosa-nfasis4">
    <w:name w:val="Colorful Grid Accent 4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vistosa-nfasis5">
    <w:name w:val="Colorful Grid Accent 5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vistosa-nfasis6">
    <w:name w:val="Colorful Grid Accent 6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441</Words>
  <Characters>2429</Characters>
  <Application>Microsoft Office Word</Application>
  <DocSecurity>0</DocSecurity>
  <Lines>20</Lines>
  <Paragraphs>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2865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Ryzen5</cp:lastModifiedBy>
  <cp:revision>6</cp:revision>
  <dcterms:created xsi:type="dcterms:W3CDTF">2013-12-23T23:15:00Z</dcterms:created>
  <dcterms:modified xsi:type="dcterms:W3CDTF">2026-07-08T21:02:00Z</dcterms:modified>
  <cp:category/>
</cp:coreProperties>
</file>