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27DB5" w14:textId="70A34F9E" w:rsidR="00F01803" w:rsidRPr="00F01803" w:rsidRDefault="00F01803" w:rsidP="00F01803">
      <w:pPr>
        <w:suppressAutoHyphens/>
        <w:spacing w:after="0"/>
        <w:ind w:left="4" w:hangingChars="1" w:hanging="4"/>
        <w:jc w:val="center"/>
        <w:outlineLvl w:val="0"/>
        <w:rPr>
          <w:rFonts w:ascii="Cambria" w:eastAsia="Arial" w:hAnsi="Cambria" w:cs="Arial"/>
          <w:b/>
          <w:position w:val="-1"/>
          <w:sz w:val="36"/>
          <w:szCs w:val="32"/>
          <w:u w:val="single"/>
          <w:lang w:val="es-AR"/>
        </w:rPr>
      </w:pPr>
      <w:bookmarkStart w:id="0" w:name="_Hlk130898592"/>
      <w:r w:rsidRPr="00F01803">
        <w:rPr>
          <w:rFonts w:ascii="Cambria" w:eastAsia="Arial" w:hAnsi="Cambria" w:cs="Arial"/>
          <w:b/>
          <w:position w:val="-1"/>
          <w:sz w:val="36"/>
          <w:szCs w:val="32"/>
          <w:u w:val="single"/>
          <w:lang w:val="es-AR"/>
        </w:rPr>
        <w:t xml:space="preserve">Expediente </w:t>
      </w:r>
      <w:proofErr w:type="spellStart"/>
      <w:r w:rsidRPr="00F01803">
        <w:rPr>
          <w:rFonts w:ascii="Cambria" w:eastAsia="Arial" w:hAnsi="Cambria" w:cs="Arial"/>
          <w:b/>
          <w:position w:val="-1"/>
          <w:sz w:val="36"/>
          <w:szCs w:val="32"/>
          <w:u w:val="single"/>
          <w:lang w:val="es-AR"/>
        </w:rPr>
        <w:t>N°</w:t>
      </w:r>
      <w:proofErr w:type="spellEnd"/>
      <w:r w:rsidRPr="00F01803">
        <w:rPr>
          <w:rFonts w:ascii="Cambria" w:eastAsia="Arial" w:hAnsi="Cambria" w:cs="Arial"/>
          <w:b/>
          <w:position w:val="-1"/>
          <w:sz w:val="36"/>
          <w:szCs w:val="32"/>
          <w:u w:val="single"/>
          <w:lang w:val="es-AR"/>
        </w:rPr>
        <w:t xml:space="preserve"> </w:t>
      </w:r>
      <w:r w:rsidR="00842590">
        <w:rPr>
          <w:rFonts w:ascii="Cambria" w:eastAsia="Arial" w:hAnsi="Cambria" w:cs="Arial"/>
          <w:b/>
          <w:position w:val="-1"/>
          <w:sz w:val="36"/>
          <w:szCs w:val="32"/>
          <w:u w:val="single"/>
          <w:lang w:val="es-AR"/>
        </w:rPr>
        <w:t>141</w:t>
      </w:r>
      <w:r w:rsidRPr="00F01803">
        <w:rPr>
          <w:rFonts w:ascii="Cambria" w:eastAsia="Arial" w:hAnsi="Cambria" w:cs="Arial"/>
          <w:b/>
          <w:position w:val="-1"/>
          <w:sz w:val="36"/>
          <w:szCs w:val="32"/>
          <w:u w:val="single"/>
          <w:lang w:val="es-AR"/>
        </w:rPr>
        <w:t>/2026</w:t>
      </w:r>
    </w:p>
    <w:bookmarkEnd w:id="0"/>
    <w:p w14:paraId="107FCC7F" w14:textId="70316388" w:rsidR="00F01803" w:rsidRPr="00F01803" w:rsidRDefault="00F01803" w:rsidP="00F01803">
      <w:pPr>
        <w:suppressAutoHyphens/>
        <w:spacing w:after="0"/>
        <w:ind w:left="3" w:hangingChars="1" w:hanging="3"/>
        <w:jc w:val="center"/>
        <w:outlineLvl w:val="0"/>
        <w:rPr>
          <w:rFonts w:ascii="Helvetica Neue" w:eastAsia="Arial Unicode MS" w:hAnsi="Helvetica Neue" w:cs="Arial Unicode MS" w:hint="eastAsia"/>
          <w:position w:val="1"/>
          <w:sz w:val="24"/>
          <w:szCs w:val="28"/>
          <w:lang w:val="es-AR"/>
        </w:rPr>
      </w:pPr>
      <w:r w:rsidRPr="00F01803">
        <w:rPr>
          <w:rFonts w:ascii="Arial Narrow" w:eastAsia="Arial" w:hAnsi="Arial Narrow" w:cs="Arial"/>
          <w:position w:val="-1"/>
          <w:sz w:val="32"/>
          <w:szCs w:val="32"/>
          <w:lang w:val="es-AR"/>
        </w:rPr>
        <w:t>PROYECTO DE DECRETO</w:t>
      </w:r>
      <w:bookmarkStart w:id="1" w:name="_Hlk206672456"/>
      <w:r w:rsidR="00000000">
        <w:rPr>
          <w:rFonts w:ascii="Helvetica Neue" w:eastAsia="Arial Unicode MS" w:hAnsi="Helvetica Neue" w:cs="Arial Unicode MS"/>
          <w:position w:val="1"/>
          <w:sz w:val="24"/>
          <w:lang w:val="es-AR"/>
        </w:rPr>
        <w:pict w14:anchorId="22EDF4BB">
          <v:rect id="_x0000_i1025" style="width:441.9pt;height:1.5pt" o:hralign="center" o:hrstd="t" o:hr="t" fillcolor="#a0a0a0" stroked="f"/>
        </w:pict>
      </w:r>
      <w:bookmarkEnd w:id="1"/>
    </w:p>
    <w:p w14:paraId="55097C7E" w14:textId="3D2A07F3" w:rsidR="00D03070" w:rsidRDefault="00000000" w:rsidP="00F01803">
      <w:pPr>
        <w:spacing w:after="100" w:line="240" w:lineRule="auto"/>
        <w:jc w:val="center"/>
        <w:rPr>
          <w:rFonts w:cs="Arial"/>
          <w:b/>
          <w:sz w:val="26"/>
          <w:szCs w:val="26"/>
          <w:lang w:val="es-AR"/>
        </w:rPr>
      </w:pPr>
      <w:r w:rsidRPr="00F01803">
        <w:rPr>
          <w:rFonts w:cs="Arial"/>
          <w:b/>
          <w:sz w:val="26"/>
          <w:szCs w:val="26"/>
          <w:lang w:val="es-AR"/>
        </w:rPr>
        <w:t>Comisión Especial y Permanente de Seguimiento Presupuestario</w:t>
      </w:r>
    </w:p>
    <w:p w14:paraId="4848E906" w14:textId="77777777" w:rsidR="00F01803" w:rsidRPr="00F01803" w:rsidRDefault="00F01803" w:rsidP="00F01803">
      <w:pPr>
        <w:spacing w:after="100" w:line="240" w:lineRule="auto"/>
        <w:rPr>
          <w:rFonts w:cs="Arial"/>
          <w:sz w:val="26"/>
          <w:szCs w:val="26"/>
          <w:lang w:val="es-AR"/>
        </w:rPr>
      </w:pPr>
    </w:p>
    <w:p w14:paraId="7D7DCE40" w14:textId="77777777" w:rsidR="00F01803" w:rsidRPr="00F01803" w:rsidRDefault="00F01803" w:rsidP="00F01803">
      <w:pPr>
        <w:spacing w:after="100" w:line="240" w:lineRule="auto"/>
        <w:jc w:val="center"/>
        <w:rPr>
          <w:rFonts w:eastAsia="Calibri" w:cs="Arial"/>
          <w:b/>
          <w:sz w:val="24"/>
          <w:szCs w:val="24"/>
          <w:lang w:val="es-AR"/>
        </w:rPr>
      </w:pPr>
      <w:r w:rsidRPr="00F01803">
        <w:rPr>
          <w:rFonts w:eastAsia="Calibri" w:cs="Arial"/>
          <w:b/>
          <w:sz w:val="24"/>
          <w:szCs w:val="24"/>
          <w:lang w:val="es-AR"/>
        </w:rPr>
        <w:t>PROYECTO DE DECRETO</w:t>
      </w:r>
    </w:p>
    <w:p w14:paraId="5B89036E" w14:textId="77777777" w:rsidR="00F01803" w:rsidRDefault="00F01803" w:rsidP="00F01803">
      <w:pPr>
        <w:spacing w:after="100" w:line="240" w:lineRule="auto"/>
        <w:jc w:val="both"/>
        <w:rPr>
          <w:rFonts w:cs="Arial"/>
          <w:bCs/>
          <w:sz w:val="26"/>
          <w:szCs w:val="26"/>
          <w:lang w:val="es-AR"/>
        </w:rPr>
      </w:pPr>
    </w:p>
    <w:p w14:paraId="67F9D133" w14:textId="33EE6442" w:rsidR="00D03070" w:rsidRPr="00F01803" w:rsidRDefault="00000000" w:rsidP="00F01803">
      <w:pPr>
        <w:spacing w:after="100" w:line="240" w:lineRule="auto"/>
        <w:jc w:val="both"/>
        <w:rPr>
          <w:rFonts w:cs="Arial"/>
          <w:bCs/>
          <w:sz w:val="26"/>
          <w:szCs w:val="26"/>
          <w:lang w:val="es-AR"/>
        </w:rPr>
      </w:pPr>
      <w:r w:rsidRPr="00F01803">
        <w:rPr>
          <w:rFonts w:cs="Arial"/>
          <w:bCs/>
          <w:sz w:val="26"/>
          <w:szCs w:val="26"/>
          <w:lang w:val="es-AR"/>
        </w:rPr>
        <w:t>VISTO:</w:t>
      </w:r>
    </w:p>
    <w:p w14:paraId="75DB9326" w14:textId="43067F89" w:rsidR="00D03070" w:rsidRPr="00F01803" w:rsidRDefault="00000000" w:rsidP="00F01803">
      <w:pPr>
        <w:spacing w:after="100" w:line="240" w:lineRule="auto"/>
        <w:ind w:firstLine="720"/>
        <w:jc w:val="both"/>
        <w:rPr>
          <w:rFonts w:cs="Arial"/>
          <w:sz w:val="26"/>
          <w:szCs w:val="26"/>
          <w:lang w:val="es-AR"/>
        </w:rPr>
      </w:pPr>
      <w:r w:rsidRPr="00F01803">
        <w:rPr>
          <w:rFonts w:cs="Arial"/>
          <w:sz w:val="26"/>
          <w:szCs w:val="26"/>
          <w:lang w:val="es-AR"/>
        </w:rPr>
        <w:t xml:space="preserve">La necesidad de fortalecer el seguimiento institucional de la ejecución del Presupuesto Municipal; las atribuciones de control conferidas al Honorable Concejo Deliberante por la Ley Orgánica de las Municipalidades; el Reglamento Interno de este Cuerpo; y el antecedente del Proyecto de Decreto tramitado por Expediente </w:t>
      </w:r>
      <w:proofErr w:type="spellStart"/>
      <w:r w:rsidRPr="00F01803">
        <w:rPr>
          <w:rFonts w:cs="Arial"/>
          <w:sz w:val="26"/>
          <w:szCs w:val="26"/>
          <w:lang w:val="es-AR"/>
        </w:rPr>
        <w:t>Nº</w:t>
      </w:r>
      <w:proofErr w:type="spellEnd"/>
      <w:r w:rsidRPr="00F01803">
        <w:rPr>
          <w:rFonts w:cs="Arial"/>
          <w:sz w:val="26"/>
          <w:szCs w:val="26"/>
          <w:lang w:val="es-AR"/>
        </w:rPr>
        <w:t xml:space="preserve"> 047/2022, suscripto por los entonces </w:t>
      </w:r>
      <w:proofErr w:type="gramStart"/>
      <w:r w:rsidR="00F01803">
        <w:rPr>
          <w:rFonts w:cs="Arial"/>
          <w:sz w:val="26"/>
          <w:szCs w:val="26"/>
          <w:lang w:val="es-AR"/>
        </w:rPr>
        <w:t>C</w:t>
      </w:r>
      <w:r w:rsidRPr="00F01803">
        <w:rPr>
          <w:rFonts w:cs="Arial"/>
          <w:sz w:val="26"/>
          <w:szCs w:val="26"/>
          <w:lang w:val="es-AR"/>
        </w:rPr>
        <w:t>oncejales</w:t>
      </w:r>
      <w:proofErr w:type="gramEnd"/>
      <w:r w:rsidRPr="00F01803">
        <w:rPr>
          <w:rFonts w:cs="Arial"/>
          <w:sz w:val="26"/>
          <w:szCs w:val="26"/>
          <w:lang w:val="es-AR"/>
        </w:rPr>
        <w:t xml:space="preserve"> Ramiro Egüen y Marta Claudia Lobosco; y</w:t>
      </w:r>
    </w:p>
    <w:p w14:paraId="65F880AD" w14:textId="77777777" w:rsidR="00F01803" w:rsidRDefault="00F01803" w:rsidP="00F01803">
      <w:pPr>
        <w:spacing w:after="100" w:line="240" w:lineRule="auto"/>
        <w:jc w:val="both"/>
        <w:rPr>
          <w:rFonts w:cs="Arial"/>
          <w:bCs/>
          <w:sz w:val="26"/>
          <w:szCs w:val="26"/>
          <w:lang w:val="es-AR"/>
        </w:rPr>
      </w:pPr>
    </w:p>
    <w:p w14:paraId="03A92227" w14:textId="30206612" w:rsidR="00D03070" w:rsidRPr="00F01803" w:rsidRDefault="00000000" w:rsidP="00F01803">
      <w:pPr>
        <w:spacing w:after="100" w:line="240" w:lineRule="auto"/>
        <w:jc w:val="both"/>
        <w:rPr>
          <w:rFonts w:cs="Arial"/>
          <w:bCs/>
          <w:sz w:val="26"/>
          <w:szCs w:val="26"/>
          <w:lang w:val="es-AR"/>
        </w:rPr>
      </w:pPr>
      <w:r w:rsidRPr="00F01803">
        <w:rPr>
          <w:rFonts w:cs="Arial"/>
          <w:bCs/>
          <w:sz w:val="26"/>
          <w:szCs w:val="26"/>
          <w:lang w:val="es-AR"/>
        </w:rPr>
        <w:t>CONSIDERANDO:</w:t>
      </w:r>
    </w:p>
    <w:p w14:paraId="0A8FE3B3" w14:textId="77777777" w:rsidR="00D03070" w:rsidRPr="00F01803" w:rsidRDefault="00000000" w:rsidP="00F01803">
      <w:pPr>
        <w:spacing w:after="100" w:line="240" w:lineRule="auto"/>
        <w:ind w:firstLine="720"/>
        <w:jc w:val="both"/>
        <w:rPr>
          <w:rFonts w:cs="Arial"/>
          <w:sz w:val="26"/>
          <w:szCs w:val="26"/>
          <w:lang w:val="es-AR"/>
        </w:rPr>
      </w:pPr>
      <w:r w:rsidRPr="00F01803">
        <w:rPr>
          <w:rFonts w:cs="Arial"/>
          <w:sz w:val="26"/>
          <w:szCs w:val="26"/>
          <w:lang w:val="es-AR"/>
        </w:rPr>
        <w:t>Que el Concejo Deliberante tiene el deber de conocer y evaluar la evolución de los recursos, gastos y resultados presupuestarios durante el ejercicio, sin sustituir las competencias de administración propias del Departamento Ejecutivo ni las funciones técnicas atribuidas a los órganos municipales de control;</w:t>
      </w:r>
    </w:p>
    <w:p w14:paraId="4D1EFFFA" w14:textId="77777777" w:rsidR="00D03070" w:rsidRPr="00F01803" w:rsidRDefault="00000000" w:rsidP="00F01803">
      <w:pPr>
        <w:spacing w:after="100" w:line="240" w:lineRule="auto"/>
        <w:ind w:firstLine="720"/>
        <w:jc w:val="both"/>
        <w:rPr>
          <w:rFonts w:cs="Arial"/>
          <w:sz w:val="26"/>
          <w:szCs w:val="26"/>
          <w:lang w:val="es-AR"/>
        </w:rPr>
      </w:pPr>
      <w:r w:rsidRPr="00F01803">
        <w:rPr>
          <w:rFonts w:cs="Arial"/>
          <w:sz w:val="26"/>
          <w:szCs w:val="26"/>
          <w:lang w:val="es-AR"/>
        </w:rPr>
        <w:t>Que el control republicano requiere información periódica, suficiente y ordenada, de modo que el Cuerpo pueda ejercer oportunamente las atribuciones que le asigna la normativa vigente y pronunciarse fundadamente al considerar el Presupuesto, sus modificaciones y la Rendición de Cuentas;</w:t>
      </w:r>
    </w:p>
    <w:p w14:paraId="394EEB45" w14:textId="77777777" w:rsidR="00D03070" w:rsidRPr="00F01803" w:rsidRDefault="00000000" w:rsidP="00F01803">
      <w:pPr>
        <w:spacing w:after="100" w:line="240" w:lineRule="auto"/>
        <w:ind w:firstLine="720"/>
        <w:jc w:val="both"/>
        <w:rPr>
          <w:rFonts w:cs="Arial"/>
          <w:sz w:val="26"/>
          <w:szCs w:val="26"/>
          <w:lang w:val="es-AR"/>
        </w:rPr>
      </w:pPr>
      <w:r w:rsidRPr="00F01803">
        <w:rPr>
          <w:rFonts w:cs="Arial"/>
          <w:sz w:val="26"/>
          <w:szCs w:val="26"/>
          <w:lang w:val="es-AR"/>
        </w:rPr>
        <w:t>Que mediante el antecedente citado se propuso crear una Comisión Especial y Permanente de Seguimiento y Control del Sistema de Crédito Público o Deuda Pública Municipal, integrada por cinco miembros, facultada para requerir información a organismos de la Administración Pública Municipal y Provincial y dotada de asistencia técnica y administrativa;</w:t>
      </w:r>
    </w:p>
    <w:p w14:paraId="23A47A8E" w14:textId="77777777" w:rsidR="00D03070" w:rsidRPr="00F01803" w:rsidRDefault="00000000" w:rsidP="00F01803">
      <w:pPr>
        <w:spacing w:after="100" w:line="240" w:lineRule="auto"/>
        <w:ind w:firstLine="720"/>
        <w:jc w:val="both"/>
        <w:rPr>
          <w:rFonts w:cs="Arial"/>
          <w:sz w:val="26"/>
          <w:szCs w:val="26"/>
          <w:lang w:val="es-AR"/>
        </w:rPr>
      </w:pPr>
      <w:r w:rsidRPr="00F01803">
        <w:rPr>
          <w:rFonts w:cs="Arial"/>
          <w:sz w:val="26"/>
          <w:szCs w:val="26"/>
          <w:lang w:val="es-AR"/>
        </w:rPr>
        <w:t>Que dicho proyecto no alcanzó los votos necesarios para su aprobación y, por lo tanto, la comisión allí proyectada no llegó a crearse, sin perjuicio de constituir un antecedente institucional y político relevante respecto de la legitimidad de esta clase de mecanismos de seguimiento;</w:t>
      </w:r>
    </w:p>
    <w:p w14:paraId="77FE4DCF" w14:textId="77777777" w:rsidR="00D03070" w:rsidRPr="00F01803" w:rsidRDefault="00000000" w:rsidP="00F01803">
      <w:pPr>
        <w:spacing w:after="100" w:line="240" w:lineRule="auto"/>
        <w:ind w:firstLine="720"/>
        <w:jc w:val="both"/>
        <w:rPr>
          <w:rFonts w:cs="Arial"/>
          <w:sz w:val="26"/>
          <w:szCs w:val="26"/>
          <w:lang w:val="es-AR"/>
        </w:rPr>
      </w:pPr>
      <w:r w:rsidRPr="00F01803">
        <w:rPr>
          <w:rFonts w:cs="Arial"/>
          <w:sz w:val="26"/>
          <w:szCs w:val="26"/>
          <w:lang w:val="es-AR"/>
        </w:rPr>
        <w:t>Que resulta razonable proponer una herramienta análoga para el seguimiento general de la ejecución presupuestaria, delimitando con precisión su objeto, su carácter informativo y sus mecanismos de funcionamiento;</w:t>
      </w:r>
    </w:p>
    <w:p w14:paraId="71FBEF30" w14:textId="77777777" w:rsidR="00D03070" w:rsidRPr="00F01803" w:rsidRDefault="00000000" w:rsidP="00F01803">
      <w:pPr>
        <w:spacing w:after="100" w:line="240" w:lineRule="auto"/>
        <w:ind w:firstLine="720"/>
        <w:jc w:val="both"/>
        <w:rPr>
          <w:rFonts w:cs="Arial"/>
          <w:sz w:val="26"/>
          <w:szCs w:val="26"/>
          <w:lang w:val="es-AR"/>
        </w:rPr>
      </w:pPr>
      <w:r w:rsidRPr="00F01803">
        <w:rPr>
          <w:rFonts w:cs="Arial"/>
          <w:sz w:val="26"/>
          <w:szCs w:val="26"/>
          <w:lang w:val="es-AR"/>
        </w:rPr>
        <w:lastRenderedPageBreak/>
        <w:t>Que la Comisión no ejercerá funciones ejecutivas, no impartirá órdenes al personal del Departamento Ejecutivo, no realizará auditorías externas ni reemplazará a Contaduría, Tesorería, al Tribunal de Cuentas o a cualquier otro órgano competente;</w:t>
      </w:r>
    </w:p>
    <w:p w14:paraId="69140157" w14:textId="77777777" w:rsidR="00D03070" w:rsidRPr="00F01803" w:rsidRDefault="00000000" w:rsidP="00F01803">
      <w:pPr>
        <w:spacing w:after="100" w:line="240" w:lineRule="auto"/>
        <w:ind w:firstLine="720"/>
        <w:jc w:val="both"/>
        <w:rPr>
          <w:rFonts w:cs="Arial"/>
          <w:sz w:val="26"/>
          <w:szCs w:val="26"/>
          <w:lang w:val="es-AR"/>
        </w:rPr>
      </w:pPr>
      <w:r w:rsidRPr="00F01803">
        <w:rPr>
          <w:rFonts w:cs="Arial"/>
          <w:sz w:val="26"/>
          <w:szCs w:val="26"/>
          <w:lang w:val="es-AR"/>
        </w:rPr>
        <w:t>Que los requerimientos deberán guardar relación directa con la materia presupuestaria y contractual, formularse institucionalmente y respetar los límites derivados de la normativa aplicable, la protección de datos personales y la reserva legalmente establecida;</w:t>
      </w:r>
    </w:p>
    <w:p w14:paraId="3F845F04" w14:textId="77777777" w:rsidR="00D03070" w:rsidRPr="00F01803" w:rsidRDefault="00000000" w:rsidP="00F01803">
      <w:pPr>
        <w:spacing w:after="100" w:line="240" w:lineRule="auto"/>
        <w:ind w:firstLine="720"/>
        <w:jc w:val="both"/>
        <w:rPr>
          <w:rFonts w:cs="Arial"/>
          <w:sz w:val="26"/>
          <w:szCs w:val="26"/>
          <w:lang w:val="es-AR"/>
        </w:rPr>
      </w:pPr>
      <w:r w:rsidRPr="00F01803">
        <w:rPr>
          <w:rFonts w:cs="Arial"/>
          <w:sz w:val="26"/>
          <w:szCs w:val="26"/>
          <w:lang w:val="es-AR"/>
        </w:rPr>
        <w:t>Que el acceso permanente al sistema RAFAM, mediante usuarios y claves individualizadas y con perfiles exclusivamente de consulta, constituye una herramienta de control documental y no implica participación alguna en la administración ni en la carga, modificación o anulación de registros;</w:t>
      </w:r>
    </w:p>
    <w:p w14:paraId="543DF252" w14:textId="77777777" w:rsidR="00D03070" w:rsidRPr="00F01803" w:rsidRDefault="00000000" w:rsidP="00F01803">
      <w:pPr>
        <w:spacing w:after="100" w:line="240" w:lineRule="auto"/>
        <w:ind w:firstLine="720"/>
        <w:jc w:val="both"/>
        <w:rPr>
          <w:rFonts w:cs="Arial"/>
          <w:sz w:val="26"/>
          <w:szCs w:val="26"/>
          <w:lang w:val="es-AR"/>
        </w:rPr>
      </w:pPr>
      <w:r w:rsidRPr="00F01803">
        <w:rPr>
          <w:rFonts w:cs="Arial"/>
          <w:sz w:val="26"/>
          <w:szCs w:val="26"/>
          <w:lang w:val="es-AR"/>
        </w:rPr>
        <w:t>Que el seguimiento de las contrataciones municipales puede comprender el examen de sus expedientes y documentos, cualquiera sea el procedimiento utilizado, sin que ello habilite a la Comisión a intervenir en la selección del contratista ni a paralizar o condicionar el trámite administrativo.</w:t>
      </w:r>
    </w:p>
    <w:p w14:paraId="678613C5" w14:textId="77777777" w:rsidR="00D03070" w:rsidRPr="00F01803" w:rsidRDefault="00000000" w:rsidP="00F01803">
      <w:pPr>
        <w:spacing w:after="100" w:line="240" w:lineRule="auto"/>
        <w:jc w:val="both"/>
        <w:rPr>
          <w:rFonts w:cs="Arial"/>
          <w:bCs/>
          <w:sz w:val="26"/>
          <w:szCs w:val="26"/>
          <w:lang w:val="es-AR"/>
        </w:rPr>
      </w:pPr>
      <w:r w:rsidRPr="00F01803">
        <w:rPr>
          <w:rFonts w:cs="Arial"/>
          <w:bCs/>
          <w:sz w:val="26"/>
          <w:szCs w:val="26"/>
          <w:lang w:val="es-AR"/>
        </w:rPr>
        <w:t>POR ELLO, EL HONORABLE CONCEJO DELIBERANTE DE 25 DE MAYO, EN USO DE SUS ATRIBUCIONES, SANCIONA EL SIGUIENTE:</w:t>
      </w:r>
    </w:p>
    <w:p w14:paraId="1DB1608F" w14:textId="77777777" w:rsidR="00D03070" w:rsidRDefault="00000000" w:rsidP="00F01803">
      <w:pPr>
        <w:spacing w:after="100" w:line="240" w:lineRule="auto"/>
        <w:jc w:val="center"/>
        <w:rPr>
          <w:rFonts w:cs="Arial"/>
          <w:b/>
          <w:sz w:val="26"/>
          <w:szCs w:val="26"/>
          <w:u w:val="single"/>
          <w:lang w:val="es-AR"/>
        </w:rPr>
      </w:pPr>
      <w:r w:rsidRPr="00F01803">
        <w:rPr>
          <w:rFonts w:cs="Arial"/>
          <w:b/>
          <w:sz w:val="26"/>
          <w:szCs w:val="26"/>
          <w:u w:val="single"/>
          <w:lang w:val="es-AR"/>
        </w:rPr>
        <w:t>DECRETO</w:t>
      </w:r>
    </w:p>
    <w:p w14:paraId="52888170" w14:textId="77777777" w:rsidR="00F01803" w:rsidRPr="00F01803" w:rsidRDefault="00F01803" w:rsidP="00F01803">
      <w:pPr>
        <w:spacing w:after="100" w:line="240" w:lineRule="auto"/>
        <w:jc w:val="center"/>
        <w:rPr>
          <w:rFonts w:cs="Arial"/>
          <w:sz w:val="26"/>
          <w:szCs w:val="26"/>
          <w:u w:val="single"/>
          <w:lang w:val="es-AR"/>
        </w:rPr>
      </w:pPr>
    </w:p>
    <w:p w14:paraId="38D20852" w14:textId="167815BE" w:rsidR="00D03070" w:rsidRPr="00F01803" w:rsidRDefault="00F01803" w:rsidP="00F01803">
      <w:pPr>
        <w:spacing w:after="100" w:line="240" w:lineRule="auto"/>
        <w:jc w:val="both"/>
        <w:rPr>
          <w:rFonts w:cs="Arial"/>
          <w:sz w:val="26"/>
          <w:szCs w:val="26"/>
          <w:lang w:val="es-AR"/>
        </w:rPr>
      </w:pPr>
      <w:r w:rsidRPr="00F01803">
        <w:rPr>
          <w:rFonts w:cs="Arial"/>
          <w:b/>
          <w:sz w:val="26"/>
          <w:szCs w:val="26"/>
          <w:u w:val="single"/>
          <w:lang w:val="es-AR"/>
        </w:rPr>
        <w:t>Artículo 1º</w:t>
      </w:r>
      <w:r>
        <w:rPr>
          <w:rFonts w:cs="Arial"/>
          <w:b/>
          <w:sz w:val="26"/>
          <w:szCs w:val="26"/>
          <w:u w:val="single"/>
          <w:lang w:val="es-AR"/>
        </w:rPr>
        <w:t>:</w:t>
      </w:r>
      <w:r w:rsidRPr="00F01803">
        <w:rPr>
          <w:rFonts w:cs="Arial"/>
          <w:sz w:val="26"/>
          <w:szCs w:val="26"/>
          <w:lang w:val="es-AR"/>
        </w:rPr>
        <w:t xml:space="preserve"> Créase, en el ámbito del Honorable Concejo Deliberante, la Comisión Especial y Permanente de Seguimiento Presupuestario, con carácter informativo, consultivo y de seguimiento institucional.</w:t>
      </w:r>
    </w:p>
    <w:p w14:paraId="6C95F85E" w14:textId="44716EB3" w:rsidR="00D03070" w:rsidRPr="00F01803" w:rsidRDefault="00F01803" w:rsidP="00F01803">
      <w:pPr>
        <w:spacing w:after="100" w:line="240" w:lineRule="auto"/>
        <w:jc w:val="both"/>
        <w:rPr>
          <w:rFonts w:cs="Arial"/>
          <w:sz w:val="26"/>
          <w:szCs w:val="26"/>
          <w:lang w:val="es-AR"/>
        </w:rPr>
      </w:pPr>
      <w:r w:rsidRPr="00F01803">
        <w:rPr>
          <w:rFonts w:cs="Arial"/>
          <w:b/>
          <w:sz w:val="26"/>
          <w:szCs w:val="26"/>
          <w:u w:val="single"/>
          <w:lang w:val="es-AR"/>
        </w:rPr>
        <w:t>Artículo 2º:</w:t>
      </w:r>
      <w:r w:rsidRPr="00F01803">
        <w:rPr>
          <w:rFonts w:cs="Arial"/>
          <w:sz w:val="26"/>
          <w:szCs w:val="26"/>
          <w:lang w:val="es-AR"/>
        </w:rPr>
        <w:t xml:space="preserve"> La Comisión estará integrada por cinco (5) </w:t>
      </w:r>
      <w:proofErr w:type="gramStart"/>
      <w:r>
        <w:rPr>
          <w:rFonts w:cs="Arial"/>
          <w:sz w:val="26"/>
          <w:szCs w:val="26"/>
          <w:lang w:val="es-AR"/>
        </w:rPr>
        <w:t>C</w:t>
      </w:r>
      <w:r w:rsidRPr="00F01803">
        <w:rPr>
          <w:rFonts w:cs="Arial"/>
          <w:sz w:val="26"/>
          <w:szCs w:val="26"/>
          <w:lang w:val="es-AR"/>
        </w:rPr>
        <w:t>oncejales</w:t>
      </w:r>
      <w:proofErr w:type="gramEnd"/>
      <w:r w:rsidRPr="00F01803">
        <w:rPr>
          <w:rFonts w:cs="Arial"/>
          <w:sz w:val="26"/>
          <w:szCs w:val="26"/>
          <w:lang w:val="es-AR"/>
        </w:rPr>
        <w:t xml:space="preserve"> titulares, procurando la representación de los distintos bloques políticos. Sus integrantes serán designados por el Cuerpo a propuesta de las presidencias de bloque. La Presidencia y la Secretaría de la Comisión serán elegidas por mayoría simple de sus miembros.</w:t>
      </w:r>
    </w:p>
    <w:p w14:paraId="50663265" w14:textId="500A9C7F" w:rsidR="00D03070" w:rsidRPr="00F01803" w:rsidRDefault="00F01803" w:rsidP="00F01803">
      <w:pPr>
        <w:spacing w:after="100" w:line="240" w:lineRule="auto"/>
        <w:jc w:val="both"/>
        <w:rPr>
          <w:rFonts w:cs="Arial"/>
          <w:sz w:val="26"/>
          <w:szCs w:val="26"/>
          <w:lang w:val="es-AR"/>
        </w:rPr>
      </w:pPr>
      <w:r w:rsidRPr="00F01803">
        <w:rPr>
          <w:rFonts w:cs="Arial"/>
          <w:b/>
          <w:sz w:val="26"/>
          <w:szCs w:val="26"/>
          <w:u w:val="single"/>
          <w:lang w:val="es-AR"/>
        </w:rPr>
        <w:t>Artículo 3º</w:t>
      </w:r>
      <w:r>
        <w:rPr>
          <w:rFonts w:cs="Arial"/>
          <w:b/>
          <w:sz w:val="26"/>
          <w:szCs w:val="26"/>
          <w:u w:val="single"/>
          <w:lang w:val="es-AR"/>
        </w:rPr>
        <w:t>:</w:t>
      </w:r>
      <w:r w:rsidRPr="00F01803">
        <w:rPr>
          <w:rFonts w:cs="Arial"/>
          <w:sz w:val="26"/>
          <w:szCs w:val="26"/>
          <w:lang w:val="es-AR"/>
        </w:rPr>
        <w:t xml:space="preserve"> La Comisión tendrá por objeto efectuar el seguimiento periódico de la ejecución del Presupuesto General de Gastos y Cálculo de Recursos, a partir de la información oficial producida por el Departamento Ejecutivo y por los sistemas administrativos y contables municipales.</w:t>
      </w:r>
    </w:p>
    <w:p w14:paraId="738BE225" w14:textId="77777777" w:rsidR="00F01803" w:rsidRDefault="00F01803" w:rsidP="00F01803">
      <w:pPr>
        <w:spacing w:after="100" w:line="240" w:lineRule="auto"/>
        <w:jc w:val="both"/>
        <w:rPr>
          <w:rFonts w:cs="Arial"/>
          <w:sz w:val="26"/>
          <w:szCs w:val="26"/>
          <w:lang w:val="es-AR"/>
        </w:rPr>
      </w:pPr>
      <w:r w:rsidRPr="00F01803">
        <w:rPr>
          <w:rFonts w:cs="Arial"/>
          <w:b/>
          <w:sz w:val="26"/>
          <w:szCs w:val="26"/>
          <w:u w:val="single"/>
          <w:lang w:val="es-AR"/>
        </w:rPr>
        <w:t>Artículo 4º</w:t>
      </w:r>
      <w:r>
        <w:rPr>
          <w:rFonts w:cs="Arial"/>
          <w:b/>
          <w:sz w:val="26"/>
          <w:szCs w:val="26"/>
          <w:u w:val="single"/>
          <w:lang w:val="es-AR"/>
        </w:rPr>
        <w:t>:</w:t>
      </w:r>
      <w:r w:rsidRPr="00F01803">
        <w:rPr>
          <w:rFonts w:cs="Arial"/>
          <w:sz w:val="26"/>
          <w:szCs w:val="26"/>
          <w:lang w:val="es-AR"/>
        </w:rPr>
        <w:t xml:space="preserve"> Serán funciones de la Comisión:</w:t>
      </w:r>
    </w:p>
    <w:p w14:paraId="34F0D038" w14:textId="77777777" w:rsidR="00F01803" w:rsidRDefault="00000000" w:rsidP="00F01803">
      <w:pPr>
        <w:spacing w:after="100" w:line="240" w:lineRule="auto"/>
        <w:ind w:firstLine="426"/>
        <w:jc w:val="both"/>
        <w:rPr>
          <w:rFonts w:cs="Arial"/>
          <w:sz w:val="26"/>
          <w:szCs w:val="26"/>
          <w:lang w:val="es-AR"/>
        </w:rPr>
      </w:pPr>
      <w:r w:rsidRPr="00F01803">
        <w:rPr>
          <w:rFonts w:cs="Arial"/>
          <w:sz w:val="26"/>
          <w:szCs w:val="26"/>
          <w:lang w:val="es-AR"/>
        </w:rPr>
        <w:t>+a) Analizar la evolución de los recursos percibidos y de los gastos comprometidos, devengados y pagados.</w:t>
      </w:r>
    </w:p>
    <w:p w14:paraId="7F1EF1FB" w14:textId="77777777" w:rsidR="00F01803" w:rsidRDefault="00000000" w:rsidP="00F01803">
      <w:pPr>
        <w:spacing w:after="100" w:line="240" w:lineRule="auto"/>
        <w:ind w:firstLine="426"/>
        <w:jc w:val="both"/>
        <w:rPr>
          <w:rFonts w:cs="Arial"/>
          <w:sz w:val="26"/>
          <w:szCs w:val="26"/>
          <w:lang w:val="es-AR"/>
        </w:rPr>
      </w:pPr>
      <w:r w:rsidRPr="00F01803">
        <w:rPr>
          <w:rFonts w:cs="Arial"/>
          <w:sz w:val="26"/>
          <w:szCs w:val="26"/>
          <w:lang w:val="es-AR"/>
        </w:rPr>
        <w:t xml:space="preserve">+b) Examinar el estado de ejecución de los fondos afectados y verificar, sobre la base de la documentación oficial, su aplicación al destino legal u </w:t>
      </w:r>
      <w:proofErr w:type="spellStart"/>
      <w:r w:rsidRPr="00F01803">
        <w:rPr>
          <w:rFonts w:cs="Arial"/>
          <w:sz w:val="26"/>
          <w:szCs w:val="26"/>
          <w:lang w:val="es-AR"/>
        </w:rPr>
        <w:t>ordenanzado</w:t>
      </w:r>
      <w:proofErr w:type="spellEnd"/>
      <w:r w:rsidRPr="00F01803">
        <w:rPr>
          <w:rFonts w:cs="Arial"/>
          <w:sz w:val="26"/>
          <w:szCs w:val="26"/>
          <w:lang w:val="es-AR"/>
        </w:rPr>
        <w:t>.</w:t>
      </w:r>
    </w:p>
    <w:p w14:paraId="108CF263" w14:textId="77777777" w:rsidR="00F01803" w:rsidRDefault="00000000" w:rsidP="00F01803">
      <w:pPr>
        <w:spacing w:after="100" w:line="240" w:lineRule="auto"/>
        <w:ind w:firstLine="426"/>
        <w:jc w:val="both"/>
        <w:rPr>
          <w:rFonts w:cs="Arial"/>
          <w:sz w:val="26"/>
          <w:szCs w:val="26"/>
          <w:lang w:val="es-AR"/>
        </w:rPr>
      </w:pPr>
      <w:r w:rsidRPr="00F01803">
        <w:rPr>
          <w:rFonts w:cs="Arial"/>
          <w:sz w:val="26"/>
          <w:szCs w:val="26"/>
          <w:lang w:val="es-AR"/>
        </w:rPr>
        <w:lastRenderedPageBreak/>
        <w:t>+c) Realizar el seguimiento de las modificaciones presupuestarias, transferencias, ampliaciones y economías.</w:t>
      </w:r>
    </w:p>
    <w:p w14:paraId="3C408F9A" w14:textId="77777777" w:rsidR="00F01803" w:rsidRDefault="00000000" w:rsidP="00F01803">
      <w:pPr>
        <w:spacing w:after="100" w:line="240" w:lineRule="auto"/>
        <w:ind w:firstLine="426"/>
        <w:jc w:val="both"/>
        <w:rPr>
          <w:rFonts w:cs="Arial"/>
          <w:sz w:val="26"/>
          <w:szCs w:val="26"/>
          <w:lang w:val="es-AR"/>
        </w:rPr>
      </w:pPr>
      <w:r w:rsidRPr="00F01803">
        <w:rPr>
          <w:rFonts w:cs="Arial"/>
          <w:sz w:val="26"/>
          <w:szCs w:val="26"/>
          <w:lang w:val="es-AR"/>
        </w:rPr>
        <w:t>+d) Analizar la evolución de la deuda flotante, la deuda consolidada, las disponibilidades y los compromisos derivados de operaciones de crédito público.</w:t>
      </w:r>
    </w:p>
    <w:p w14:paraId="5A1C44A4" w14:textId="77777777" w:rsidR="00F01803" w:rsidRDefault="00000000" w:rsidP="00F01803">
      <w:pPr>
        <w:spacing w:after="100" w:line="240" w:lineRule="auto"/>
        <w:ind w:firstLine="426"/>
        <w:jc w:val="both"/>
        <w:rPr>
          <w:rFonts w:cs="Arial"/>
          <w:sz w:val="26"/>
          <w:szCs w:val="26"/>
          <w:lang w:val="es-AR"/>
        </w:rPr>
      </w:pPr>
      <w:r w:rsidRPr="00F01803">
        <w:rPr>
          <w:rFonts w:cs="Arial"/>
          <w:sz w:val="26"/>
          <w:szCs w:val="26"/>
          <w:lang w:val="es-AR"/>
        </w:rPr>
        <w:t>+e) Efectuar el seguimiento documental de los procedimientos de contratación municipal, incluyendo licitaciones públicas y privadas, concursos o compulsas de precios, compras o contrataciones directas y cualquier otra modalidad prevista en la normativa vigente.</w:t>
      </w:r>
    </w:p>
    <w:p w14:paraId="62CCBA92" w14:textId="77777777" w:rsidR="00F01803" w:rsidRDefault="00000000" w:rsidP="00F01803">
      <w:pPr>
        <w:spacing w:after="100" w:line="240" w:lineRule="auto"/>
        <w:ind w:firstLine="426"/>
        <w:jc w:val="both"/>
        <w:rPr>
          <w:rFonts w:cs="Arial"/>
          <w:sz w:val="26"/>
          <w:szCs w:val="26"/>
          <w:lang w:val="es-AR"/>
        </w:rPr>
      </w:pPr>
      <w:r w:rsidRPr="00F01803">
        <w:rPr>
          <w:rFonts w:cs="Arial"/>
          <w:sz w:val="26"/>
          <w:szCs w:val="26"/>
          <w:lang w:val="es-AR"/>
        </w:rPr>
        <w:t>+f) Elaborar conclusiones periódicas para conocimiento del Cuerpo y formular recomendaciones no vinculantes.</w:t>
      </w:r>
    </w:p>
    <w:p w14:paraId="7BA83D75" w14:textId="631E7064" w:rsidR="00D03070" w:rsidRPr="00F01803" w:rsidRDefault="00000000" w:rsidP="00F01803">
      <w:pPr>
        <w:spacing w:after="100" w:line="240" w:lineRule="auto"/>
        <w:ind w:firstLine="426"/>
        <w:jc w:val="both"/>
        <w:rPr>
          <w:rFonts w:cs="Arial"/>
          <w:sz w:val="26"/>
          <w:szCs w:val="26"/>
          <w:lang w:val="es-AR"/>
        </w:rPr>
      </w:pPr>
      <w:r w:rsidRPr="00F01803">
        <w:rPr>
          <w:rFonts w:cs="Arial"/>
          <w:sz w:val="26"/>
          <w:szCs w:val="26"/>
          <w:lang w:val="es-AR"/>
        </w:rPr>
        <w:t>+g) Proponer proyectos de comunicación, resolución, decreto u ordenanza cuando, como resultado de su labor, lo considere pertinente.</w:t>
      </w:r>
    </w:p>
    <w:p w14:paraId="004A9982" w14:textId="42B445A7" w:rsidR="00D03070" w:rsidRPr="00F01803" w:rsidRDefault="00F01803" w:rsidP="00F01803">
      <w:pPr>
        <w:spacing w:after="100" w:line="240" w:lineRule="auto"/>
        <w:jc w:val="both"/>
        <w:rPr>
          <w:rFonts w:cs="Arial"/>
          <w:sz w:val="26"/>
          <w:szCs w:val="26"/>
          <w:lang w:val="es-AR"/>
        </w:rPr>
      </w:pPr>
      <w:r w:rsidRPr="00F01803">
        <w:rPr>
          <w:rFonts w:cs="Arial"/>
          <w:b/>
          <w:sz w:val="26"/>
          <w:szCs w:val="26"/>
          <w:u w:val="single"/>
          <w:lang w:val="es-AR"/>
        </w:rPr>
        <w:t>Artículo 5º</w:t>
      </w:r>
      <w:r>
        <w:rPr>
          <w:rFonts w:cs="Arial"/>
          <w:b/>
          <w:sz w:val="26"/>
          <w:szCs w:val="26"/>
          <w:u w:val="single"/>
          <w:lang w:val="es-AR"/>
        </w:rPr>
        <w:t>:</w:t>
      </w:r>
      <w:r w:rsidRPr="00F01803">
        <w:rPr>
          <w:rFonts w:cs="Arial"/>
          <w:sz w:val="26"/>
          <w:szCs w:val="26"/>
          <w:lang w:val="es-AR"/>
        </w:rPr>
        <w:t xml:space="preserve"> Para el cumplimiento de su objeto, la Comisión podrá requerir, por intermedio de la Presidencia del Honorable Concejo Deliberante, la remisión o puesta a disposición de documentación presupuestaria, contable, financiera, bancaria y contractual que se encuentre en poder del Departamento Ejecutivo y guarde relación directa con sus funciones. Los requerimientos deberán identificar la documentación solicitada, su objeto y, cuando corresponda, el período o procedimiento de contratación al que se refieran. La documentación deberá ser remitida o puesta a disposición en un plazo no mayor de quince (15) días hábiles administrativos, contados desde la recepción del requerimiento. La remisión de informes elaborados especialmente sólo será solicitada cuando la documentación existente no resulte suficiente para conocer el asunto examinado.</w:t>
      </w:r>
    </w:p>
    <w:p w14:paraId="48EFC833" w14:textId="2C068E81" w:rsidR="00D03070" w:rsidRPr="00F01803" w:rsidRDefault="00F01803" w:rsidP="00F01803">
      <w:pPr>
        <w:spacing w:after="100" w:line="240" w:lineRule="auto"/>
        <w:jc w:val="both"/>
        <w:rPr>
          <w:rFonts w:cs="Arial"/>
          <w:sz w:val="26"/>
          <w:szCs w:val="26"/>
          <w:lang w:val="es-AR"/>
        </w:rPr>
      </w:pPr>
      <w:r w:rsidRPr="00F01803">
        <w:rPr>
          <w:rFonts w:cs="Arial"/>
          <w:b/>
          <w:sz w:val="26"/>
          <w:szCs w:val="26"/>
          <w:u w:val="single"/>
          <w:lang w:val="es-AR"/>
        </w:rPr>
        <w:t>Artículo 6º:</w:t>
      </w:r>
      <w:r w:rsidRPr="00F01803">
        <w:rPr>
          <w:rFonts w:cs="Arial"/>
          <w:sz w:val="26"/>
          <w:szCs w:val="26"/>
          <w:lang w:val="es-AR"/>
        </w:rPr>
        <w:t xml:space="preserve"> El seguimiento de las contrataciones podrá comprender, según corresponda, el acceso o la obtención de copias de los expedientes administrativos, solicitudes de gasto, autorizaciones, pliegos, publicaciones e invitaciones, constancias de recepción, ofertas, actas de apertura, cuadros comparativos, informes técnicos, actos de adjudicación, órdenes de compra, contratos, ampliaciones, prórrogas, </w:t>
      </w:r>
      <w:proofErr w:type="spellStart"/>
      <w:r w:rsidRPr="00F01803">
        <w:rPr>
          <w:rFonts w:cs="Arial"/>
          <w:sz w:val="26"/>
          <w:szCs w:val="26"/>
          <w:lang w:val="es-AR"/>
        </w:rPr>
        <w:t>redeterminaciones</w:t>
      </w:r>
      <w:proofErr w:type="spellEnd"/>
      <w:r w:rsidRPr="00F01803">
        <w:rPr>
          <w:rFonts w:cs="Arial"/>
          <w:sz w:val="26"/>
          <w:szCs w:val="26"/>
          <w:lang w:val="es-AR"/>
        </w:rPr>
        <w:t>, comprobantes de recepción, órdenes de pago y demás antecedentes vinculados. La Comisión no participará en la evaluación de ofertas, no impartirá instrucciones a los funcionarios intervinientes ni podrá suspender, autorizar o condicionar el procedimiento o su adjudicación.</w:t>
      </w:r>
    </w:p>
    <w:p w14:paraId="31E01A4E" w14:textId="2745FBE9" w:rsidR="00D03070" w:rsidRPr="00F01803" w:rsidRDefault="00F01803" w:rsidP="00F01803">
      <w:pPr>
        <w:spacing w:after="100" w:line="240" w:lineRule="auto"/>
        <w:jc w:val="both"/>
        <w:rPr>
          <w:rFonts w:cs="Arial"/>
          <w:sz w:val="26"/>
          <w:szCs w:val="26"/>
          <w:lang w:val="es-AR"/>
        </w:rPr>
      </w:pPr>
      <w:r w:rsidRPr="00F01803">
        <w:rPr>
          <w:rFonts w:cs="Arial"/>
          <w:b/>
          <w:sz w:val="26"/>
          <w:szCs w:val="26"/>
          <w:u w:val="single"/>
          <w:lang w:val="es-AR"/>
        </w:rPr>
        <w:t>Artículo 7º:</w:t>
      </w:r>
      <w:r w:rsidRPr="00F01803">
        <w:rPr>
          <w:rFonts w:cs="Arial"/>
          <w:sz w:val="26"/>
          <w:szCs w:val="26"/>
          <w:lang w:val="es-AR"/>
        </w:rPr>
        <w:t xml:space="preserve"> </w:t>
      </w:r>
      <w:proofErr w:type="spellStart"/>
      <w:r w:rsidRPr="00F01803">
        <w:rPr>
          <w:rFonts w:cs="Arial"/>
          <w:sz w:val="26"/>
          <w:szCs w:val="26"/>
          <w:lang w:val="es-AR"/>
        </w:rPr>
        <w:t>Reconócese</w:t>
      </w:r>
      <w:proofErr w:type="spellEnd"/>
      <w:r w:rsidRPr="00F01803">
        <w:rPr>
          <w:rFonts w:cs="Arial"/>
          <w:sz w:val="26"/>
          <w:szCs w:val="26"/>
          <w:lang w:val="es-AR"/>
        </w:rPr>
        <w:t xml:space="preserve"> a los concejales el acceso permanente, continuo y durante todo el año al sistema RAFAM, mediante usuarios y claves individualizadas, intransferibles y con perfiles exclusivamente de consulta, de conformidad con las autorizaciones vigentes. El Departamento Ejecutivo deberá mantener operativos dichos accesos y habilitados los módulos de consulta necesarios para el ejercicio del control </w:t>
      </w:r>
      <w:r w:rsidRPr="00F01803">
        <w:rPr>
          <w:rFonts w:cs="Arial"/>
          <w:sz w:val="26"/>
          <w:szCs w:val="26"/>
          <w:lang w:val="es-AR"/>
        </w:rPr>
        <w:lastRenderedPageBreak/>
        <w:t>presupuestario y contractual, sin perjuicio de las interrupciones técnicas generales o tareas de mantenimiento debidamente informadas.</w:t>
      </w:r>
    </w:p>
    <w:p w14:paraId="7D5DF906" w14:textId="4CDF435D" w:rsidR="00D03070" w:rsidRPr="00F01803" w:rsidRDefault="00F01803" w:rsidP="00F01803">
      <w:pPr>
        <w:spacing w:after="100" w:line="240" w:lineRule="auto"/>
        <w:jc w:val="both"/>
        <w:rPr>
          <w:rFonts w:cs="Arial"/>
          <w:sz w:val="26"/>
          <w:szCs w:val="26"/>
          <w:lang w:val="es-AR"/>
        </w:rPr>
      </w:pPr>
      <w:r w:rsidRPr="00F01803">
        <w:rPr>
          <w:rFonts w:cs="Arial"/>
          <w:b/>
          <w:sz w:val="26"/>
          <w:szCs w:val="26"/>
          <w:u w:val="single"/>
          <w:lang w:val="es-AR"/>
        </w:rPr>
        <w:t>Artículo 8º</w:t>
      </w:r>
      <w:r>
        <w:rPr>
          <w:rFonts w:cs="Arial"/>
          <w:b/>
          <w:sz w:val="26"/>
          <w:szCs w:val="26"/>
          <w:u w:val="single"/>
          <w:lang w:val="es-AR"/>
        </w:rPr>
        <w:t>:</w:t>
      </w:r>
      <w:r w:rsidRPr="00F01803">
        <w:rPr>
          <w:rFonts w:cs="Arial"/>
          <w:sz w:val="26"/>
          <w:szCs w:val="26"/>
          <w:lang w:val="es-AR"/>
        </w:rPr>
        <w:t xml:space="preserve"> Los </w:t>
      </w:r>
      <w:proofErr w:type="gramStart"/>
      <w:r>
        <w:rPr>
          <w:rFonts w:cs="Arial"/>
          <w:sz w:val="26"/>
          <w:szCs w:val="26"/>
          <w:lang w:val="es-AR"/>
        </w:rPr>
        <w:t>C</w:t>
      </w:r>
      <w:r w:rsidRPr="00F01803">
        <w:rPr>
          <w:rFonts w:cs="Arial"/>
          <w:sz w:val="26"/>
          <w:szCs w:val="26"/>
          <w:lang w:val="es-AR"/>
        </w:rPr>
        <w:t>oncejales</w:t>
      </w:r>
      <w:proofErr w:type="gramEnd"/>
      <w:r w:rsidRPr="00F01803">
        <w:rPr>
          <w:rFonts w:cs="Arial"/>
          <w:sz w:val="26"/>
          <w:szCs w:val="26"/>
          <w:lang w:val="es-AR"/>
        </w:rPr>
        <w:t xml:space="preserve"> serán responsables de la custodia y uso personal de sus credenciales de acceso. Los perfiles asignados no permitirán ingresar, modificar, anular ni validar registros, ni ejecutar operación administrativa alguna. La consulta podrá comprender la trazabilidad de gastos, recursos, expedientes, contrataciones, órdenes de compra y de pago y demás registraciones disponibles que resulten pertinentes para las funciones de la Comisión.</w:t>
      </w:r>
    </w:p>
    <w:p w14:paraId="19276174" w14:textId="7DCE302C" w:rsidR="00D03070" w:rsidRPr="00F01803" w:rsidRDefault="00F01803" w:rsidP="00F01803">
      <w:pPr>
        <w:spacing w:after="100" w:line="240" w:lineRule="auto"/>
        <w:jc w:val="both"/>
        <w:rPr>
          <w:rFonts w:cs="Arial"/>
          <w:sz w:val="26"/>
          <w:szCs w:val="26"/>
          <w:lang w:val="es-AR"/>
        </w:rPr>
      </w:pPr>
      <w:r w:rsidRPr="00F01803">
        <w:rPr>
          <w:rFonts w:cs="Arial"/>
          <w:b/>
          <w:sz w:val="26"/>
          <w:szCs w:val="26"/>
          <w:u w:val="single"/>
          <w:lang w:val="es-AR"/>
        </w:rPr>
        <w:t>Artículo 9º</w:t>
      </w:r>
      <w:r>
        <w:rPr>
          <w:rFonts w:cs="Arial"/>
          <w:b/>
          <w:sz w:val="26"/>
          <w:szCs w:val="26"/>
          <w:u w:val="single"/>
          <w:lang w:val="es-AR"/>
        </w:rPr>
        <w:t>:</w:t>
      </w:r>
      <w:r w:rsidRPr="00F01803">
        <w:rPr>
          <w:rFonts w:cs="Arial"/>
          <w:sz w:val="26"/>
          <w:szCs w:val="26"/>
          <w:lang w:val="es-AR"/>
        </w:rPr>
        <w:t xml:space="preserve"> La Comisión podrá invitar a funcionarios y agentes responsables de las áreas de Hacienda, Contaduría, Tesorería, Compras y demás dependencias vinculadas con la ejecución presupuestaria y contractual, a fin de que expliquen la documentación examinada dentro del ámbito de sus competencias. Las invitaciones y toda remisión de antecedentes se canalizarán por las vías institucionales correspondientes.</w:t>
      </w:r>
    </w:p>
    <w:p w14:paraId="16D265CD" w14:textId="72640DD6" w:rsidR="00D03070" w:rsidRPr="00F01803" w:rsidRDefault="00F01803" w:rsidP="00F01803">
      <w:pPr>
        <w:spacing w:after="100" w:line="240" w:lineRule="auto"/>
        <w:jc w:val="both"/>
        <w:rPr>
          <w:rFonts w:cs="Arial"/>
          <w:sz w:val="26"/>
          <w:szCs w:val="26"/>
          <w:lang w:val="es-AR"/>
        </w:rPr>
      </w:pPr>
      <w:r w:rsidRPr="00F01803">
        <w:rPr>
          <w:rFonts w:cs="Arial"/>
          <w:b/>
          <w:sz w:val="26"/>
          <w:szCs w:val="26"/>
          <w:u w:val="single"/>
          <w:lang w:val="es-AR"/>
        </w:rPr>
        <w:t>Artículo 10º</w:t>
      </w:r>
      <w:r>
        <w:rPr>
          <w:rFonts w:cs="Arial"/>
          <w:b/>
          <w:sz w:val="26"/>
          <w:szCs w:val="26"/>
          <w:u w:val="single"/>
          <w:lang w:val="es-AR"/>
        </w:rPr>
        <w:t>:</w:t>
      </w:r>
      <w:r w:rsidRPr="00F01803">
        <w:rPr>
          <w:rFonts w:cs="Arial"/>
          <w:sz w:val="26"/>
          <w:szCs w:val="26"/>
          <w:lang w:val="es-AR"/>
        </w:rPr>
        <w:t xml:space="preserve"> La Comisión estará integrada y desarrollará sus tareas con los propios </w:t>
      </w:r>
      <w:proofErr w:type="gramStart"/>
      <w:r>
        <w:rPr>
          <w:rFonts w:cs="Arial"/>
          <w:sz w:val="26"/>
          <w:szCs w:val="26"/>
          <w:lang w:val="es-AR"/>
        </w:rPr>
        <w:t>C</w:t>
      </w:r>
      <w:r w:rsidRPr="00F01803">
        <w:rPr>
          <w:rFonts w:cs="Arial"/>
          <w:sz w:val="26"/>
          <w:szCs w:val="26"/>
          <w:lang w:val="es-AR"/>
        </w:rPr>
        <w:t>oncejales</w:t>
      </w:r>
      <w:proofErr w:type="gramEnd"/>
      <w:r w:rsidRPr="00F01803">
        <w:rPr>
          <w:rFonts w:cs="Arial"/>
          <w:sz w:val="26"/>
          <w:szCs w:val="26"/>
          <w:lang w:val="es-AR"/>
        </w:rPr>
        <w:t>, sin que el presente Decreto cree cargos, secretarías, asesorías ni estructuras administrativas adicionales.</w:t>
      </w:r>
    </w:p>
    <w:p w14:paraId="209827F7" w14:textId="6280CE91" w:rsidR="00D03070" w:rsidRPr="00F01803" w:rsidRDefault="009379FC" w:rsidP="00F01803">
      <w:pPr>
        <w:spacing w:after="100" w:line="240" w:lineRule="auto"/>
        <w:jc w:val="both"/>
        <w:rPr>
          <w:rFonts w:cs="Arial"/>
          <w:sz w:val="26"/>
          <w:szCs w:val="26"/>
          <w:lang w:val="es-AR"/>
        </w:rPr>
      </w:pPr>
      <w:r w:rsidRPr="009379FC">
        <w:rPr>
          <w:rFonts w:cs="Arial"/>
          <w:b/>
          <w:sz w:val="26"/>
          <w:szCs w:val="26"/>
          <w:u w:val="single"/>
          <w:lang w:val="es-AR"/>
        </w:rPr>
        <w:t>Artículo 11º</w:t>
      </w:r>
      <w:r>
        <w:rPr>
          <w:rFonts w:cs="Arial"/>
          <w:b/>
          <w:sz w:val="26"/>
          <w:szCs w:val="26"/>
          <w:u w:val="single"/>
          <w:lang w:val="es-AR"/>
        </w:rPr>
        <w:t xml:space="preserve">: </w:t>
      </w:r>
      <w:r w:rsidRPr="00F01803">
        <w:rPr>
          <w:rFonts w:cs="Arial"/>
          <w:sz w:val="26"/>
          <w:szCs w:val="26"/>
          <w:lang w:val="es-AR"/>
        </w:rPr>
        <w:t>La Comisión se reunirá como mínimo una vez por mes y deberá dejar constancia de la documentación examinada y de sus conclusiones. Estas últimas serán puestas a disposición de todos los concejales e incorporadas al expediente de seguimiento presupuestario del ejercicio correspondiente.</w:t>
      </w:r>
    </w:p>
    <w:p w14:paraId="0841F4F1" w14:textId="49BC62DB" w:rsidR="00D03070" w:rsidRPr="00F01803" w:rsidRDefault="009379FC" w:rsidP="00F01803">
      <w:pPr>
        <w:spacing w:after="100" w:line="240" w:lineRule="auto"/>
        <w:jc w:val="both"/>
        <w:rPr>
          <w:rFonts w:cs="Arial"/>
          <w:sz w:val="26"/>
          <w:szCs w:val="26"/>
          <w:lang w:val="es-AR"/>
        </w:rPr>
      </w:pPr>
      <w:r w:rsidRPr="009379FC">
        <w:rPr>
          <w:rFonts w:cs="Arial"/>
          <w:b/>
          <w:sz w:val="26"/>
          <w:szCs w:val="26"/>
          <w:u w:val="single"/>
          <w:lang w:val="es-AR"/>
        </w:rPr>
        <w:t>Artículo 12º</w:t>
      </w:r>
      <w:r>
        <w:rPr>
          <w:rFonts w:cs="Arial"/>
          <w:b/>
          <w:sz w:val="26"/>
          <w:szCs w:val="26"/>
          <w:u w:val="single"/>
          <w:lang w:val="es-AR"/>
        </w:rPr>
        <w:t>:</w:t>
      </w:r>
      <w:r w:rsidRPr="00F01803">
        <w:rPr>
          <w:rFonts w:cs="Arial"/>
          <w:sz w:val="26"/>
          <w:szCs w:val="26"/>
          <w:lang w:val="es-AR"/>
        </w:rPr>
        <w:t xml:space="preserve"> Vencido el plazo de quince (15) días hábiles administrativos sin que la documentación hubiera sido remitida o puesta a disposición, la Comisión dejará constancia de la demora, omisión o negativa y lo comunicará a la Presidencia del Honorable Concejo Deliberante. La Comisión podrá proponer al Cuerpo la reiteración del requerimiento, una intimación formal o la intervención de los organismos de control competentes.</w:t>
      </w:r>
    </w:p>
    <w:p w14:paraId="655E7C98" w14:textId="6B801665" w:rsidR="00D03070" w:rsidRPr="00F01803" w:rsidRDefault="009379FC" w:rsidP="00F01803">
      <w:pPr>
        <w:spacing w:after="100" w:line="240" w:lineRule="auto"/>
        <w:jc w:val="both"/>
        <w:rPr>
          <w:rFonts w:cs="Arial"/>
          <w:sz w:val="26"/>
          <w:szCs w:val="26"/>
          <w:lang w:val="es-AR"/>
        </w:rPr>
      </w:pPr>
      <w:r w:rsidRPr="009379FC">
        <w:rPr>
          <w:rFonts w:cs="Arial"/>
          <w:b/>
          <w:sz w:val="26"/>
          <w:szCs w:val="26"/>
          <w:u w:val="single"/>
          <w:lang w:val="es-AR"/>
        </w:rPr>
        <w:t>Artículo 13º</w:t>
      </w:r>
      <w:r>
        <w:rPr>
          <w:rFonts w:cs="Arial"/>
          <w:b/>
          <w:sz w:val="26"/>
          <w:szCs w:val="26"/>
          <w:u w:val="single"/>
          <w:lang w:val="es-AR"/>
        </w:rPr>
        <w:t>:</w:t>
      </w:r>
      <w:r w:rsidRPr="00F01803">
        <w:rPr>
          <w:rFonts w:cs="Arial"/>
          <w:sz w:val="26"/>
          <w:szCs w:val="26"/>
          <w:lang w:val="es-AR"/>
        </w:rPr>
        <w:t xml:space="preserve"> Agotada la vía institucional sin obtener la documentación requerida, el Honorable Concejo Deliberante, actuando como Cuerpo y con la mayoría exigida por su Reglamento Interno y la normativa vigente, podrá iniciar o disponer los reclamos y medidas por la vía administrativa, institucional, ante los organismos de control y/o judicial que considere pertinentes para obtenerla y resguardar sus atribuciones. La Comisión no estará facultada para promover acciones por sí misma ni para atribuir la representación del Cuerpo a ninguno de sus integrantes.</w:t>
      </w:r>
    </w:p>
    <w:p w14:paraId="74DEB226" w14:textId="24E4DC94" w:rsidR="00D03070" w:rsidRPr="00F01803" w:rsidRDefault="009379FC" w:rsidP="00F01803">
      <w:pPr>
        <w:spacing w:after="100" w:line="240" w:lineRule="auto"/>
        <w:jc w:val="both"/>
        <w:rPr>
          <w:rFonts w:cs="Arial"/>
          <w:sz w:val="26"/>
          <w:szCs w:val="26"/>
          <w:lang w:val="es-AR"/>
        </w:rPr>
      </w:pPr>
      <w:r w:rsidRPr="009379FC">
        <w:rPr>
          <w:rFonts w:cs="Arial"/>
          <w:b/>
          <w:sz w:val="26"/>
          <w:szCs w:val="26"/>
          <w:u w:val="single"/>
          <w:lang w:val="es-AR"/>
        </w:rPr>
        <w:t>Artículo 14º</w:t>
      </w:r>
      <w:r>
        <w:rPr>
          <w:rFonts w:cs="Arial"/>
          <w:b/>
          <w:sz w:val="26"/>
          <w:szCs w:val="26"/>
          <w:u w:val="single"/>
          <w:lang w:val="es-AR"/>
        </w:rPr>
        <w:t>:</w:t>
      </w:r>
      <w:r w:rsidRPr="00F01803">
        <w:rPr>
          <w:rFonts w:cs="Arial"/>
          <w:sz w:val="26"/>
          <w:szCs w:val="26"/>
          <w:lang w:val="es-AR"/>
        </w:rPr>
        <w:t xml:space="preserve"> La actuación de la Comisión tendrá carácter informativo y de seguimiento. No podrá impartir instrucciones al Departamento Ejecutivo, intervenir en la gestión administrativa ni sustituir a los órganos de control legalmente competentes.</w:t>
      </w:r>
    </w:p>
    <w:p w14:paraId="1E656154" w14:textId="100F7877" w:rsidR="00D03070" w:rsidRPr="00F01803" w:rsidRDefault="009379FC" w:rsidP="00F01803">
      <w:pPr>
        <w:spacing w:after="100" w:line="240" w:lineRule="auto"/>
        <w:jc w:val="both"/>
        <w:rPr>
          <w:rFonts w:cs="Arial"/>
          <w:sz w:val="26"/>
          <w:szCs w:val="26"/>
          <w:lang w:val="es-AR"/>
        </w:rPr>
      </w:pPr>
      <w:r w:rsidRPr="009379FC">
        <w:rPr>
          <w:rFonts w:cs="Arial"/>
          <w:b/>
          <w:sz w:val="26"/>
          <w:szCs w:val="26"/>
          <w:u w:val="single"/>
          <w:lang w:val="es-AR"/>
        </w:rPr>
        <w:lastRenderedPageBreak/>
        <w:t>Artículo 15º</w:t>
      </w:r>
      <w:r>
        <w:rPr>
          <w:rFonts w:cs="Arial"/>
          <w:b/>
          <w:sz w:val="26"/>
          <w:szCs w:val="26"/>
          <w:u w:val="single"/>
          <w:lang w:val="es-AR"/>
        </w:rPr>
        <w:t>:</w:t>
      </w:r>
      <w:r w:rsidRPr="00F01803">
        <w:rPr>
          <w:rFonts w:cs="Arial"/>
          <w:sz w:val="26"/>
          <w:szCs w:val="26"/>
          <w:lang w:val="es-AR"/>
        </w:rPr>
        <w:t xml:space="preserve"> La recepción, consulta y difusión de documentación deberá respetar la normativa sobre acceso a la información pública, protección de datos personales, secreto fiscal y demás supuestos de reserva legal.</w:t>
      </w:r>
    </w:p>
    <w:p w14:paraId="3253A15E" w14:textId="6460A81F" w:rsidR="00D03070" w:rsidRPr="00F01803" w:rsidRDefault="009379FC" w:rsidP="00F01803">
      <w:pPr>
        <w:spacing w:after="100" w:line="240" w:lineRule="auto"/>
        <w:jc w:val="both"/>
        <w:rPr>
          <w:rFonts w:cs="Arial"/>
          <w:sz w:val="26"/>
          <w:szCs w:val="26"/>
          <w:lang w:val="es-AR"/>
        </w:rPr>
      </w:pPr>
      <w:r w:rsidRPr="009379FC">
        <w:rPr>
          <w:rFonts w:cs="Arial"/>
          <w:b/>
          <w:sz w:val="26"/>
          <w:szCs w:val="26"/>
          <w:u w:val="single"/>
          <w:lang w:val="es-AR"/>
        </w:rPr>
        <w:t>Artículo 16º</w:t>
      </w:r>
      <w:r>
        <w:rPr>
          <w:rFonts w:cs="Arial"/>
          <w:b/>
          <w:sz w:val="26"/>
          <w:szCs w:val="26"/>
          <w:u w:val="single"/>
          <w:lang w:val="es-AR"/>
        </w:rPr>
        <w:t>:</w:t>
      </w:r>
      <w:r w:rsidRPr="00F01803">
        <w:rPr>
          <w:rFonts w:cs="Arial"/>
          <w:sz w:val="26"/>
          <w:szCs w:val="26"/>
          <w:lang w:val="es-AR"/>
        </w:rPr>
        <w:t xml:space="preserve"> La Comisión dictará sus pautas internas de funcionamiento con sujeción al Reglamento Interno del Honorable Concejo Deliberante.</w:t>
      </w:r>
    </w:p>
    <w:p w14:paraId="5266A9D1" w14:textId="1122B4BA" w:rsidR="00D03070" w:rsidRDefault="009379FC" w:rsidP="00F01803">
      <w:pPr>
        <w:spacing w:after="100" w:line="240" w:lineRule="auto"/>
        <w:jc w:val="both"/>
        <w:rPr>
          <w:rFonts w:cs="Arial"/>
          <w:sz w:val="26"/>
          <w:szCs w:val="26"/>
          <w:lang w:val="es-AR"/>
        </w:rPr>
      </w:pPr>
      <w:r w:rsidRPr="009379FC">
        <w:rPr>
          <w:rFonts w:cs="Arial"/>
          <w:b/>
          <w:sz w:val="26"/>
          <w:szCs w:val="26"/>
          <w:u w:val="single"/>
          <w:lang w:val="es-AR"/>
        </w:rPr>
        <w:t>Artículo 17º</w:t>
      </w:r>
      <w:r>
        <w:rPr>
          <w:rFonts w:cs="Arial"/>
          <w:b/>
          <w:sz w:val="26"/>
          <w:szCs w:val="26"/>
          <w:u w:val="single"/>
          <w:lang w:val="es-AR"/>
        </w:rPr>
        <w:t>:</w:t>
      </w:r>
      <w:r w:rsidRPr="00F01803">
        <w:rPr>
          <w:rFonts w:cs="Arial"/>
          <w:sz w:val="26"/>
          <w:szCs w:val="26"/>
          <w:lang w:val="es-AR"/>
        </w:rPr>
        <w:t xml:space="preserve"> Comuníquese al Departamento Ejecutivo, regístrese, publíquese y archívese.</w:t>
      </w:r>
    </w:p>
    <w:p w14:paraId="36CC928C" w14:textId="77777777" w:rsidR="00F01803" w:rsidRDefault="00F01803" w:rsidP="00F01803">
      <w:pPr>
        <w:spacing w:after="100" w:line="240" w:lineRule="auto"/>
        <w:jc w:val="both"/>
        <w:rPr>
          <w:rFonts w:cs="Arial"/>
          <w:sz w:val="26"/>
          <w:szCs w:val="26"/>
          <w:lang w:val="es-AR"/>
        </w:rPr>
      </w:pPr>
    </w:p>
    <w:p w14:paraId="73BC771D" w14:textId="56E18138" w:rsidR="009379FC" w:rsidRPr="009379FC" w:rsidRDefault="009379FC" w:rsidP="009379FC">
      <w:pPr>
        <w:spacing w:after="100" w:line="240" w:lineRule="auto"/>
        <w:jc w:val="both"/>
        <w:rPr>
          <w:rFonts w:cs="Arial"/>
          <w:bCs/>
          <w:sz w:val="26"/>
          <w:szCs w:val="26"/>
          <w:lang w:val="es-AR"/>
        </w:rPr>
      </w:pPr>
      <w:r w:rsidRPr="009379FC">
        <w:rPr>
          <w:rFonts w:cs="Arial"/>
          <w:bCs/>
          <w:sz w:val="26"/>
          <w:szCs w:val="26"/>
          <w:lang w:val="es-AR"/>
        </w:rPr>
        <w:t xml:space="preserve">Firman los </w:t>
      </w:r>
      <w:proofErr w:type="gramStart"/>
      <w:r w:rsidRPr="009379FC">
        <w:rPr>
          <w:rFonts w:cs="Arial"/>
          <w:bCs/>
          <w:sz w:val="26"/>
          <w:szCs w:val="26"/>
          <w:lang w:val="es-AR"/>
        </w:rPr>
        <w:t>Concejales</w:t>
      </w:r>
      <w:proofErr w:type="gramEnd"/>
      <w:r w:rsidRPr="009379FC">
        <w:rPr>
          <w:rFonts w:cs="Arial"/>
          <w:bCs/>
          <w:sz w:val="26"/>
          <w:szCs w:val="26"/>
          <w:lang w:val="es-AR"/>
        </w:rPr>
        <w:t xml:space="preserve">: Cortes y </w:t>
      </w:r>
      <w:r>
        <w:rPr>
          <w:rFonts w:cs="Arial"/>
          <w:bCs/>
          <w:sz w:val="26"/>
          <w:szCs w:val="26"/>
          <w:lang w:val="es-AR"/>
        </w:rPr>
        <w:t>Caronello</w:t>
      </w:r>
      <w:r w:rsidRPr="009379FC">
        <w:rPr>
          <w:rFonts w:cs="Arial"/>
          <w:bCs/>
          <w:sz w:val="26"/>
          <w:szCs w:val="26"/>
          <w:lang w:val="es-AR"/>
        </w:rPr>
        <w:t>.</w:t>
      </w:r>
    </w:p>
    <w:p w14:paraId="78BCA5E9" w14:textId="43502FF4" w:rsidR="00F01803" w:rsidRDefault="00000000" w:rsidP="00F01803">
      <w:pPr>
        <w:spacing w:after="100" w:line="240" w:lineRule="auto"/>
        <w:jc w:val="both"/>
        <w:rPr>
          <w:rFonts w:cs="Arial"/>
          <w:bCs/>
          <w:sz w:val="26"/>
          <w:szCs w:val="26"/>
          <w:lang w:val="es-AR"/>
        </w:rPr>
      </w:pPr>
      <w:r>
        <w:rPr>
          <w:rFonts w:cs="Arial"/>
          <w:bCs/>
          <w:sz w:val="26"/>
          <w:szCs w:val="26"/>
          <w:lang w:val="es-AR"/>
        </w:rPr>
        <w:pict w14:anchorId="47CF38A2">
          <v:rect id="_x0000_i1026" style="width:441.9pt;height:1.5pt" o:hrstd="t" o:hr="t" fillcolor="#a0a0a0" stroked="f"/>
        </w:pict>
      </w:r>
    </w:p>
    <w:sectPr w:rsidR="00F01803" w:rsidSect="00F01803">
      <w:pgSz w:w="12240" w:h="15840"/>
      <w:pgMar w:top="1134" w:right="1077" w:bottom="1134" w:left="25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982194714">
    <w:abstractNumId w:val="8"/>
  </w:num>
  <w:num w:numId="2" w16cid:durableId="268894790">
    <w:abstractNumId w:val="6"/>
  </w:num>
  <w:num w:numId="3" w16cid:durableId="1114667469">
    <w:abstractNumId w:val="5"/>
  </w:num>
  <w:num w:numId="4" w16cid:durableId="1117333757">
    <w:abstractNumId w:val="4"/>
  </w:num>
  <w:num w:numId="5" w16cid:durableId="1473405795">
    <w:abstractNumId w:val="7"/>
  </w:num>
  <w:num w:numId="6" w16cid:durableId="1139230414">
    <w:abstractNumId w:val="3"/>
  </w:num>
  <w:num w:numId="7" w16cid:durableId="1368946354">
    <w:abstractNumId w:val="2"/>
  </w:num>
  <w:num w:numId="8" w16cid:durableId="1696999456">
    <w:abstractNumId w:val="1"/>
  </w:num>
  <w:num w:numId="9" w16cid:durableId="1078596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712E8"/>
    <w:rsid w:val="00842590"/>
    <w:rsid w:val="009379FC"/>
    <w:rsid w:val="00AA1D8D"/>
    <w:rsid w:val="00B47730"/>
    <w:rsid w:val="00C510D5"/>
    <w:rsid w:val="00CB0664"/>
    <w:rsid w:val="00CE452A"/>
    <w:rsid w:val="00D03070"/>
    <w:rsid w:val="00DD6A4D"/>
    <w:rsid w:val="00F0180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EF4CC5"/>
  <w14:defaultImageDpi w14:val="300"/>
  <w15:docId w15:val="{EA68E2A4-4D84-474D-B64B-8E8A8F2F5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1"/>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34"/>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1587</Words>
  <Characters>8730</Characters>
  <Application>Microsoft Office Word</Application>
  <DocSecurity>0</DocSecurity>
  <Lines>72</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10297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Ryzen5</cp:lastModifiedBy>
  <cp:revision>5</cp:revision>
  <dcterms:created xsi:type="dcterms:W3CDTF">2013-12-23T23:15:00Z</dcterms:created>
  <dcterms:modified xsi:type="dcterms:W3CDTF">2026-08-07T13:44:00Z</dcterms:modified>
  <cp:category/>
</cp:coreProperties>
</file>