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1B617" w14:textId="78F43C5E" w:rsidR="00FC35E9" w:rsidRPr="00FC35E9" w:rsidRDefault="00FC35E9" w:rsidP="00FC35E9">
      <w:pPr>
        <w:suppressAutoHyphens/>
        <w:spacing w:after="0"/>
        <w:ind w:left="4" w:hangingChars="1" w:hanging="4"/>
        <w:jc w:val="center"/>
        <w:outlineLvl w:val="0"/>
        <w:rPr>
          <w:rFonts w:ascii="Cambria" w:eastAsia="Arial" w:hAnsi="Cambria" w:cs="Arial"/>
          <w:b/>
          <w:position w:val="-1"/>
          <w:sz w:val="36"/>
          <w:szCs w:val="32"/>
          <w:u w:val="single"/>
          <w:lang w:val="es-AR"/>
        </w:rPr>
      </w:pPr>
      <w:bookmarkStart w:id="0" w:name="_Hlk130898592"/>
      <w:r w:rsidRPr="00FC35E9">
        <w:rPr>
          <w:rFonts w:ascii="Cambria" w:eastAsia="Arial" w:hAnsi="Cambria" w:cs="Arial"/>
          <w:b/>
          <w:position w:val="-1"/>
          <w:sz w:val="36"/>
          <w:szCs w:val="32"/>
          <w:u w:val="single"/>
          <w:lang w:val="es-AR"/>
        </w:rPr>
        <w:t xml:space="preserve">Expediente </w:t>
      </w:r>
      <w:proofErr w:type="spellStart"/>
      <w:r w:rsidRPr="00FC35E9">
        <w:rPr>
          <w:rFonts w:ascii="Cambria" w:eastAsia="Arial" w:hAnsi="Cambria" w:cs="Arial"/>
          <w:b/>
          <w:position w:val="-1"/>
          <w:sz w:val="36"/>
          <w:szCs w:val="32"/>
          <w:u w:val="single"/>
          <w:lang w:val="es-AR"/>
        </w:rPr>
        <w:t>N°</w:t>
      </w:r>
      <w:proofErr w:type="spellEnd"/>
      <w:r w:rsidRPr="00FC35E9">
        <w:rPr>
          <w:rFonts w:ascii="Cambria" w:eastAsia="Arial" w:hAnsi="Cambria" w:cs="Arial"/>
          <w:b/>
          <w:position w:val="-1"/>
          <w:sz w:val="36"/>
          <w:szCs w:val="32"/>
          <w:u w:val="single"/>
          <w:lang w:val="es-AR"/>
        </w:rPr>
        <w:t xml:space="preserve"> </w:t>
      </w:r>
      <w:r w:rsidR="00A858DB">
        <w:rPr>
          <w:rFonts w:ascii="Cambria" w:eastAsia="Arial" w:hAnsi="Cambria" w:cs="Arial"/>
          <w:b/>
          <w:position w:val="-1"/>
          <w:sz w:val="36"/>
          <w:szCs w:val="32"/>
          <w:u w:val="single"/>
          <w:lang w:val="es-AR"/>
        </w:rPr>
        <w:t>142</w:t>
      </w:r>
      <w:r w:rsidRPr="00FC35E9">
        <w:rPr>
          <w:rFonts w:ascii="Cambria" w:eastAsia="Arial" w:hAnsi="Cambria" w:cs="Arial"/>
          <w:b/>
          <w:position w:val="-1"/>
          <w:sz w:val="36"/>
          <w:szCs w:val="32"/>
          <w:u w:val="single"/>
          <w:lang w:val="es-AR"/>
        </w:rPr>
        <w:t>/2026</w:t>
      </w:r>
    </w:p>
    <w:bookmarkEnd w:id="0"/>
    <w:p w14:paraId="03237669" w14:textId="77777777" w:rsidR="00FC35E9" w:rsidRPr="00FC35E9" w:rsidRDefault="00FC35E9" w:rsidP="00FC35E9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position w:val="1"/>
          <w:sz w:val="24"/>
          <w:szCs w:val="28"/>
          <w:lang w:val="es-AR"/>
        </w:rPr>
      </w:pPr>
      <w:r w:rsidRPr="00FC35E9">
        <w:rPr>
          <w:rFonts w:ascii="Arial Narrow" w:eastAsia="Arial" w:hAnsi="Arial Narrow" w:cs="Arial"/>
          <w:position w:val="-1"/>
          <w:sz w:val="32"/>
          <w:szCs w:val="32"/>
          <w:lang w:val="es-AR"/>
        </w:rPr>
        <w:t>PROYECTO DE DECRETO</w:t>
      </w:r>
      <w:bookmarkStart w:id="1" w:name="_Hlk206672456"/>
      <w:r w:rsidR="00000000">
        <w:rPr>
          <w:rFonts w:ascii="Helvetica Neue" w:eastAsia="Arial Unicode MS" w:hAnsi="Helvetica Neue" w:cs="Arial Unicode MS"/>
          <w:position w:val="1"/>
          <w:sz w:val="24"/>
          <w:lang w:val="es-AR"/>
        </w:rPr>
        <w:pict w14:anchorId="1C3A072B">
          <v:rect id="_x0000_i1025" style="width:441.9pt;height:1.5pt" o:hralign="center" o:hrstd="t" o:hr="t" fillcolor="#a0a0a0" stroked="f"/>
        </w:pict>
      </w:r>
      <w:bookmarkEnd w:id="1"/>
    </w:p>
    <w:p w14:paraId="26E480B4" w14:textId="77777777" w:rsidR="00FC35E9" w:rsidRPr="00FC35E9" w:rsidRDefault="00FC35E9" w:rsidP="00FC35E9">
      <w:pPr>
        <w:spacing w:after="100" w:line="240" w:lineRule="auto"/>
        <w:jc w:val="center"/>
        <w:rPr>
          <w:rFonts w:ascii="Arial" w:eastAsia="Calibri" w:hAnsi="Arial" w:cs="Arial"/>
          <w:b/>
          <w:sz w:val="24"/>
          <w:szCs w:val="24"/>
          <w:lang w:val="es-AR"/>
        </w:rPr>
      </w:pPr>
      <w:r w:rsidRPr="00FC35E9">
        <w:rPr>
          <w:rFonts w:ascii="Arial" w:eastAsia="Calibri" w:hAnsi="Arial" w:cs="Arial"/>
          <w:b/>
          <w:sz w:val="24"/>
          <w:szCs w:val="24"/>
          <w:lang w:val="es-AR"/>
        </w:rPr>
        <w:t>PROYECTO DE DECRETO</w:t>
      </w:r>
    </w:p>
    <w:p w14:paraId="409EBF22" w14:textId="77777777" w:rsidR="00FC35E9" w:rsidRPr="00FC35E9" w:rsidRDefault="00FC35E9" w:rsidP="00FC35E9">
      <w:pPr>
        <w:spacing w:after="100" w:line="240" w:lineRule="auto"/>
        <w:rPr>
          <w:rFonts w:ascii="Arial" w:hAnsi="Arial" w:cs="Arial"/>
          <w:b/>
          <w:sz w:val="26"/>
          <w:szCs w:val="26"/>
          <w:lang w:val="es-AR"/>
        </w:rPr>
      </w:pPr>
    </w:p>
    <w:p w14:paraId="157EC7B5" w14:textId="389ED6AF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FC35E9">
        <w:rPr>
          <w:rFonts w:ascii="Arial" w:hAnsi="Arial" w:cs="Arial"/>
          <w:bCs/>
          <w:sz w:val="26"/>
          <w:szCs w:val="26"/>
          <w:lang w:val="es-AR"/>
        </w:rPr>
        <w:t>VISTO:</w:t>
      </w:r>
    </w:p>
    <w:p w14:paraId="3BC033A9" w14:textId="77777777" w:rsidR="003161D2" w:rsidRDefault="00000000" w:rsidP="00FC35E9">
      <w:pPr>
        <w:spacing w:after="100" w:line="240" w:lineRule="auto"/>
        <w:ind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sz w:val="26"/>
          <w:szCs w:val="26"/>
          <w:lang w:val="es-AR"/>
        </w:rPr>
        <w:t xml:space="preserve">La Ordenanza </w:t>
      </w:r>
      <w:proofErr w:type="spellStart"/>
      <w:r w:rsidRPr="00FC35E9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FC35E9">
        <w:rPr>
          <w:rFonts w:ascii="Arial" w:hAnsi="Arial" w:cs="Arial"/>
          <w:sz w:val="26"/>
          <w:szCs w:val="26"/>
          <w:lang w:val="es-AR"/>
        </w:rPr>
        <w:t xml:space="preserve"> 3432/2021; el artículo 108 inciso 7 del Decreto Ley 6769/58 (Ley Orgánica de las Municipalidades); y la necesidad de garantizar el acceso a la información necesaria para el ejercicio de las funciones legislativas y de control del Honorable Concejo Deliberante.</w:t>
      </w:r>
    </w:p>
    <w:p w14:paraId="23F2C152" w14:textId="77777777" w:rsidR="00FC35E9" w:rsidRPr="00FC35E9" w:rsidRDefault="00FC35E9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</w:p>
    <w:p w14:paraId="578AB59E" w14:textId="77777777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FC35E9">
        <w:rPr>
          <w:rFonts w:ascii="Arial" w:hAnsi="Arial" w:cs="Arial"/>
          <w:bCs/>
          <w:sz w:val="26"/>
          <w:szCs w:val="26"/>
        </w:rPr>
        <w:t>CONSIDERANDO:</w:t>
      </w:r>
    </w:p>
    <w:p w14:paraId="7F666109" w14:textId="77777777" w:rsidR="003161D2" w:rsidRPr="00FC35E9" w:rsidRDefault="00000000" w:rsidP="00FC35E9">
      <w:pPr>
        <w:pStyle w:val="Listaconvietas"/>
        <w:tabs>
          <w:tab w:val="clear" w:pos="360"/>
          <w:tab w:val="num" w:pos="426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sz w:val="26"/>
          <w:szCs w:val="26"/>
          <w:lang w:val="es-AR"/>
        </w:rPr>
        <w:t xml:space="preserve">Que la Ordenanza </w:t>
      </w:r>
      <w:proofErr w:type="spellStart"/>
      <w:r w:rsidRPr="00FC35E9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FC35E9">
        <w:rPr>
          <w:rFonts w:ascii="Arial" w:hAnsi="Arial" w:cs="Arial"/>
          <w:sz w:val="26"/>
          <w:szCs w:val="26"/>
          <w:lang w:val="es-AR"/>
        </w:rPr>
        <w:t xml:space="preserve"> 3432/2021 creó un mecanismo institucional de acceso a informes de gestión del Departamento Ejecutivo Municipal.</w:t>
      </w:r>
    </w:p>
    <w:p w14:paraId="15A59307" w14:textId="77777777" w:rsidR="003161D2" w:rsidRPr="00FC35E9" w:rsidRDefault="00000000" w:rsidP="00FC35E9">
      <w:pPr>
        <w:pStyle w:val="Listaconvietas"/>
        <w:tabs>
          <w:tab w:val="clear" w:pos="360"/>
          <w:tab w:val="num" w:pos="426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sz w:val="26"/>
          <w:szCs w:val="26"/>
          <w:lang w:val="es-AR"/>
        </w:rPr>
        <w:t xml:space="preserve">Que el artículo 2º dispone la concurrencia bimestral del </w:t>
      </w:r>
      <w:proofErr w:type="gramStart"/>
      <w:r w:rsidRPr="00FC35E9">
        <w:rPr>
          <w:rFonts w:ascii="Arial" w:hAnsi="Arial" w:cs="Arial"/>
          <w:sz w:val="26"/>
          <w:szCs w:val="26"/>
          <w:lang w:val="es-AR"/>
        </w:rPr>
        <w:t>Secretario</w:t>
      </w:r>
      <w:proofErr w:type="gramEnd"/>
      <w:r w:rsidRPr="00FC35E9">
        <w:rPr>
          <w:rFonts w:ascii="Arial" w:hAnsi="Arial" w:cs="Arial"/>
          <w:sz w:val="26"/>
          <w:szCs w:val="26"/>
          <w:lang w:val="es-AR"/>
        </w:rPr>
        <w:t xml:space="preserve"> de Gobierno durante las sesiones ordinarias, además de su comparecencia obligatoria antes de la Rendición de Cuentas y luego de la presentación del Presupuesto.</w:t>
      </w:r>
    </w:p>
    <w:p w14:paraId="0C0637A8" w14:textId="77777777" w:rsidR="003161D2" w:rsidRPr="00FC35E9" w:rsidRDefault="00000000" w:rsidP="00FC35E9">
      <w:pPr>
        <w:pStyle w:val="Listaconvietas"/>
        <w:tabs>
          <w:tab w:val="clear" w:pos="360"/>
          <w:tab w:val="num" w:pos="426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sz w:val="26"/>
          <w:szCs w:val="26"/>
          <w:lang w:val="es-AR"/>
        </w:rPr>
        <w:t>Que el artículo 3º encomienda a la Presidencia del Honorable Concejo Deliberante comunicar al Departamento Ejecutivo las fechas de dichas comparecencias.</w:t>
      </w:r>
    </w:p>
    <w:p w14:paraId="6591DFC7" w14:textId="77777777" w:rsidR="003161D2" w:rsidRPr="00FC35E9" w:rsidRDefault="00000000" w:rsidP="00FC35E9">
      <w:pPr>
        <w:pStyle w:val="Listaconvietas"/>
        <w:tabs>
          <w:tab w:val="clear" w:pos="360"/>
          <w:tab w:val="num" w:pos="426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sz w:val="26"/>
          <w:szCs w:val="26"/>
          <w:lang w:val="es-AR"/>
        </w:rPr>
        <w:t>Que durante el presente ejercicio se verifican demoras en la contestación de pedidos de informes, comunicaciones y notas internas; limitaciones en el acceso al sistema RAFAM; atraso en la publicación de actos administrativos y remisión de expedientes sin antecedentes suficientes para su correcto tratamiento.</w:t>
      </w:r>
    </w:p>
    <w:p w14:paraId="2842B487" w14:textId="77777777" w:rsidR="003161D2" w:rsidRPr="00FC35E9" w:rsidRDefault="00000000" w:rsidP="00FC35E9">
      <w:pPr>
        <w:pStyle w:val="Listaconvietas"/>
        <w:tabs>
          <w:tab w:val="clear" w:pos="360"/>
          <w:tab w:val="num" w:pos="426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sz w:val="26"/>
          <w:szCs w:val="26"/>
          <w:lang w:val="es-AR"/>
        </w:rPr>
        <w:t>Que ello dificulta el ejercicio de las funciones de control y afecta la posibilidad de adoptar decisiones legislativas con información completa.</w:t>
      </w:r>
    </w:p>
    <w:p w14:paraId="221473B7" w14:textId="77777777" w:rsidR="003161D2" w:rsidRPr="00FC35E9" w:rsidRDefault="00000000" w:rsidP="00FC35E9">
      <w:pPr>
        <w:pStyle w:val="Listaconvietas"/>
        <w:tabs>
          <w:tab w:val="clear" w:pos="360"/>
          <w:tab w:val="num" w:pos="426"/>
        </w:tabs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sz w:val="26"/>
          <w:szCs w:val="26"/>
          <w:lang w:val="es-AR"/>
        </w:rPr>
        <w:t>Que corresponde poner en efectiva vigencia un mecanismo que ya se encuentra establecido por una ordenanza vigente, fortaleciendo la transparencia, la publicidad de los actos de gobierno y el diálogo institucional entre ambos Departamentos.</w:t>
      </w:r>
    </w:p>
    <w:p w14:paraId="61CE262B" w14:textId="77777777" w:rsidR="00FC35E9" w:rsidRPr="00FC35E9" w:rsidRDefault="00000000" w:rsidP="00FC35E9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FC35E9">
        <w:rPr>
          <w:rFonts w:ascii="Arial" w:hAnsi="Arial" w:cs="Arial"/>
          <w:bCs/>
          <w:sz w:val="26"/>
          <w:szCs w:val="26"/>
          <w:lang w:val="es-AR"/>
        </w:rPr>
        <w:t xml:space="preserve">POR ELLO, EL HONORABLE CONCEJO DELIBERANTE DE 25 DE MAYO </w:t>
      </w:r>
    </w:p>
    <w:p w14:paraId="05A7F0B3" w14:textId="19CC9482" w:rsidR="003161D2" w:rsidRDefault="00000000" w:rsidP="00FC35E9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  <w:u w:val="single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DECRET</w:t>
      </w:r>
      <w:r w:rsidR="00FC35E9">
        <w:rPr>
          <w:rFonts w:ascii="Arial" w:hAnsi="Arial" w:cs="Arial"/>
          <w:b/>
          <w:sz w:val="26"/>
          <w:szCs w:val="26"/>
          <w:u w:val="single"/>
          <w:lang w:val="es-AR"/>
        </w:rPr>
        <w:t>O</w:t>
      </w: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</w:p>
    <w:p w14:paraId="741D8EB9" w14:textId="77777777" w:rsidR="00FC35E9" w:rsidRPr="00FC35E9" w:rsidRDefault="00FC35E9" w:rsidP="00FC35E9">
      <w:pPr>
        <w:spacing w:after="100" w:line="240" w:lineRule="auto"/>
        <w:jc w:val="center"/>
        <w:rPr>
          <w:rFonts w:ascii="Arial" w:hAnsi="Arial" w:cs="Arial"/>
          <w:sz w:val="26"/>
          <w:szCs w:val="26"/>
          <w:u w:val="single"/>
          <w:lang w:val="es-AR"/>
        </w:rPr>
      </w:pPr>
    </w:p>
    <w:p w14:paraId="16C9C5DE" w14:textId="2CF944D9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Artículo 1°</w:t>
      </w:r>
      <w:r w:rsidR="00FC35E9"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Pr="00FC35E9">
        <w:rPr>
          <w:rFonts w:ascii="Arial" w:hAnsi="Arial" w:cs="Arial"/>
          <w:b/>
          <w:sz w:val="26"/>
          <w:szCs w:val="26"/>
          <w:lang w:val="es-AR"/>
        </w:rPr>
        <w:t xml:space="preserve"> </w:t>
      </w:r>
      <w:proofErr w:type="spellStart"/>
      <w:r w:rsidRPr="00FC35E9">
        <w:rPr>
          <w:rFonts w:ascii="Arial" w:hAnsi="Arial" w:cs="Arial"/>
          <w:sz w:val="26"/>
          <w:szCs w:val="26"/>
          <w:lang w:val="es-AR"/>
        </w:rPr>
        <w:t>Dispónese</w:t>
      </w:r>
      <w:proofErr w:type="spellEnd"/>
      <w:r w:rsidRPr="00FC35E9">
        <w:rPr>
          <w:rFonts w:ascii="Arial" w:hAnsi="Arial" w:cs="Arial"/>
          <w:sz w:val="26"/>
          <w:szCs w:val="26"/>
          <w:lang w:val="es-AR"/>
        </w:rPr>
        <w:t xml:space="preserve"> la efectiva implementación del mecanismo de informes de gestión previsto por la Ordenanza </w:t>
      </w:r>
      <w:proofErr w:type="spellStart"/>
      <w:r w:rsidRPr="00FC35E9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FC35E9">
        <w:rPr>
          <w:rFonts w:ascii="Arial" w:hAnsi="Arial" w:cs="Arial"/>
          <w:sz w:val="26"/>
          <w:szCs w:val="26"/>
          <w:lang w:val="es-AR"/>
        </w:rPr>
        <w:t xml:space="preserve"> 3432/2021.</w:t>
      </w:r>
    </w:p>
    <w:p w14:paraId="55B88A06" w14:textId="71D2F333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lastRenderedPageBreak/>
        <w:t>Artículo 2°</w:t>
      </w:r>
      <w:r w:rsidR="00FC35E9">
        <w:rPr>
          <w:rFonts w:ascii="Arial" w:hAnsi="Arial" w:cs="Arial"/>
          <w:sz w:val="26"/>
          <w:szCs w:val="26"/>
          <w:lang w:val="es-AR"/>
        </w:rPr>
        <w:t>:</w:t>
      </w:r>
      <w:r w:rsidRPr="00FC35E9">
        <w:rPr>
          <w:rFonts w:ascii="Arial" w:hAnsi="Arial" w:cs="Arial"/>
          <w:sz w:val="26"/>
          <w:szCs w:val="26"/>
          <w:lang w:val="es-AR"/>
        </w:rPr>
        <w:t xml:space="preserve"> La Presidencia del Honorable Concejo Deliberante fijará y comunicará al Departamento Ejecutivo las fechas de comparecencia bimestral del </w:t>
      </w:r>
      <w:proofErr w:type="gramStart"/>
      <w:r w:rsidRPr="00FC35E9">
        <w:rPr>
          <w:rFonts w:ascii="Arial" w:hAnsi="Arial" w:cs="Arial"/>
          <w:sz w:val="26"/>
          <w:szCs w:val="26"/>
          <w:lang w:val="es-AR"/>
        </w:rPr>
        <w:t>Secretario</w:t>
      </w:r>
      <w:proofErr w:type="gramEnd"/>
      <w:r w:rsidRPr="00FC35E9">
        <w:rPr>
          <w:rFonts w:ascii="Arial" w:hAnsi="Arial" w:cs="Arial"/>
          <w:sz w:val="26"/>
          <w:szCs w:val="26"/>
          <w:lang w:val="es-AR"/>
        </w:rPr>
        <w:t xml:space="preserve"> de Gobierno o del funcionario que lo reemplace.</w:t>
      </w:r>
    </w:p>
    <w:p w14:paraId="2393E0BF" w14:textId="44C8D879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Artículo 3°</w:t>
      </w:r>
      <w:r w:rsidR="00FC35E9"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Pr="00FC35E9">
        <w:rPr>
          <w:rFonts w:ascii="Arial" w:hAnsi="Arial" w:cs="Arial"/>
          <w:b/>
          <w:sz w:val="26"/>
          <w:szCs w:val="26"/>
          <w:lang w:val="es-AR"/>
        </w:rPr>
        <w:t xml:space="preserve"> </w:t>
      </w:r>
      <w:r w:rsidRPr="00FC35E9">
        <w:rPr>
          <w:rFonts w:ascii="Arial" w:hAnsi="Arial" w:cs="Arial"/>
          <w:sz w:val="26"/>
          <w:szCs w:val="26"/>
          <w:lang w:val="es-AR"/>
        </w:rPr>
        <w:t>La primera comparecencia deberá realizarse dentro de los treinta (30) días corridos de la sanción del presente.</w:t>
      </w:r>
    </w:p>
    <w:p w14:paraId="7B21CDAF" w14:textId="682577FD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Artículo 4°</w:t>
      </w:r>
      <w:r w:rsidR="00FC35E9">
        <w:rPr>
          <w:rFonts w:ascii="Arial" w:hAnsi="Arial" w:cs="Arial"/>
          <w:b/>
          <w:sz w:val="26"/>
          <w:szCs w:val="26"/>
          <w:lang w:val="es-AR"/>
        </w:rPr>
        <w:t>:</w:t>
      </w:r>
      <w:r w:rsidRPr="00FC35E9">
        <w:rPr>
          <w:rFonts w:ascii="Arial" w:hAnsi="Arial" w:cs="Arial"/>
          <w:b/>
          <w:sz w:val="26"/>
          <w:szCs w:val="26"/>
          <w:lang w:val="es-AR"/>
        </w:rPr>
        <w:t xml:space="preserve"> </w:t>
      </w:r>
      <w:r w:rsidRPr="00FC35E9">
        <w:rPr>
          <w:rFonts w:ascii="Arial" w:hAnsi="Arial" w:cs="Arial"/>
          <w:sz w:val="26"/>
          <w:szCs w:val="26"/>
          <w:lang w:val="es-AR"/>
        </w:rPr>
        <w:t xml:space="preserve">Los bloques políticos presentarán sus preguntas respetando el procedimiento y los plazos previstos por la Ordenanza </w:t>
      </w:r>
      <w:proofErr w:type="spellStart"/>
      <w:r w:rsidRPr="00FC35E9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FC35E9">
        <w:rPr>
          <w:rFonts w:ascii="Arial" w:hAnsi="Arial" w:cs="Arial"/>
          <w:sz w:val="26"/>
          <w:szCs w:val="26"/>
          <w:lang w:val="es-AR"/>
        </w:rPr>
        <w:t xml:space="preserve"> 3432/2021.</w:t>
      </w:r>
    </w:p>
    <w:p w14:paraId="5ADCABA8" w14:textId="0079238B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Artículo 5°</w:t>
      </w:r>
      <w:r w:rsidR="00FC35E9"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Pr="00FC35E9">
        <w:rPr>
          <w:rFonts w:ascii="Arial" w:hAnsi="Arial" w:cs="Arial"/>
          <w:b/>
          <w:sz w:val="26"/>
          <w:szCs w:val="26"/>
          <w:lang w:val="es-AR"/>
        </w:rPr>
        <w:t xml:space="preserve"> </w:t>
      </w:r>
      <w:r w:rsidRPr="00FC35E9">
        <w:rPr>
          <w:rFonts w:ascii="Arial" w:hAnsi="Arial" w:cs="Arial"/>
          <w:sz w:val="26"/>
          <w:szCs w:val="26"/>
          <w:lang w:val="es-AR"/>
        </w:rPr>
        <w:t xml:space="preserve">En cada comparecencia el </w:t>
      </w:r>
      <w:proofErr w:type="gramStart"/>
      <w:r w:rsidRPr="00FC35E9">
        <w:rPr>
          <w:rFonts w:ascii="Arial" w:hAnsi="Arial" w:cs="Arial"/>
          <w:sz w:val="26"/>
          <w:szCs w:val="26"/>
          <w:lang w:val="es-AR"/>
        </w:rPr>
        <w:t>Secretario</w:t>
      </w:r>
      <w:proofErr w:type="gramEnd"/>
      <w:r w:rsidRPr="00FC35E9">
        <w:rPr>
          <w:rFonts w:ascii="Arial" w:hAnsi="Arial" w:cs="Arial"/>
          <w:sz w:val="26"/>
          <w:szCs w:val="26"/>
          <w:lang w:val="es-AR"/>
        </w:rPr>
        <w:t xml:space="preserve"> de Gobierno presentará un informe general de la gestión desarrollada durante el bimestre, incluyendo el estado de ejecución de las principales políticas públicas, contrataciones, obras, programas y acciones de gobierno, y responderá posteriormente las consultas formuladas por los bloques.</w:t>
      </w:r>
    </w:p>
    <w:p w14:paraId="5EB23A40" w14:textId="42553DEC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Artículo 6°</w:t>
      </w:r>
      <w:r w:rsidR="00FC35E9">
        <w:rPr>
          <w:rFonts w:ascii="Arial" w:hAnsi="Arial" w:cs="Arial"/>
          <w:sz w:val="26"/>
          <w:szCs w:val="26"/>
          <w:lang w:val="es-AR"/>
        </w:rPr>
        <w:t>:</w:t>
      </w:r>
      <w:r w:rsidRPr="00FC35E9">
        <w:rPr>
          <w:rFonts w:ascii="Arial" w:hAnsi="Arial" w:cs="Arial"/>
          <w:sz w:val="26"/>
          <w:szCs w:val="26"/>
          <w:lang w:val="es-AR"/>
        </w:rPr>
        <w:t xml:space="preserve"> La Secretaría Legislativa llevará un registro de las comparecencias, cuestionarios, respuestas y documentación complementaria remitida.</w:t>
      </w:r>
    </w:p>
    <w:p w14:paraId="76718A81" w14:textId="5B3569F0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Artículo 7°</w:t>
      </w:r>
      <w:r w:rsidR="00FC35E9"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Pr="00FC35E9">
        <w:rPr>
          <w:rFonts w:ascii="Arial" w:hAnsi="Arial" w:cs="Arial"/>
          <w:b/>
          <w:sz w:val="26"/>
          <w:szCs w:val="26"/>
          <w:lang w:val="es-AR"/>
        </w:rPr>
        <w:t xml:space="preserve"> </w:t>
      </w:r>
      <w:r w:rsidRPr="00FC35E9">
        <w:rPr>
          <w:rFonts w:ascii="Arial" w:hAnsi="Arial" w:cs="Arial"/>
          <w:sz w:val="26"/>
          <w:szCs w:val="26"/>
          <w:lang w:val="es-AR"/>
        </w:rPr>
        <w:t xml:space="preserve">Remítase copia del presente al Departamento Ejecutivo Municipal y notifíquese al </w:t>
      </w:r>
      <w:proofErr w:type="gramStart"/>
      <w:r w:rsidRPr="00FC35E9">
        <w:rPr>
          <w:rFonts w:ascii="Arial" w:hAnsi="Arial" w:cs="Arial"/>
          <w:sz w:val="26"/>
          <w:szCs w:val="26"/>
          <w:lang w:val="es-AR"/>
        </w:rPr>
        <w:t>Secretario</w:t>
      </w:r>
      <w:proofErr w:type="gramEnd"/>
      <w:r w:rsidRPr="00FC35E9">
        <w:rPr>
          <w:rFonts w:ascii="Arial" w:hAnsi="Arial" w:cs="Arial"/>
          <w:sz w:val="26"/>
          <w:szCs w:val="26"/>
          <w:lang w:val="es-AR"/>
        </w:rPr>
        <w:t xml:space="preserve"> de Gobierno.</w:t>
      </w:r>
    </w:p>
    <w:p w14:paraId="7CDB6E38" w14:textId="2B2E1460" w:rsidR="003161D2" w:rsidRPr="00FC35E9" w:rsidRDefault="00000000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  <w:r w:rsidRPr="00FC35E9">
        <w:rPr>
          <w:rFonts w:ascii="Arial" w:hAnsi="Arial" w:cs="Arial"/>
          <w:b/>
          <w:sz w:val="26"/>
          <w:szCs w:val="26"/>
          <w:u w:val="single"/>
          <w:lang w:val="es-AR"/>
        </w:rPr>
        <w:t>Artículo 8°</w:t>
      </w:r>
      <w:r w:rsidR="00FC35E9"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Pr="00FC35E9">
        <w:rPr>
          <w:rFonts w:ascii="Arial" w:hAnsi="Arial" w:cs="Arial"/>
          <w:b/>
          <w:sz w:val="26"/>
          <w:szCs w:val="26"/>
          <w:lang w:val="es-AR"/>
        </w:rPr>
        <w:t xml:space="preserve"> </w:t>
      </w:r>
      <w:r w:rsidRPr="00FC35E9">
        <w:rPr>
          <w:rFonts w:ascii="Arial" w:hAnsi="Arial" w:cs="Arial"/>
          <w:sz w:val="26"/>
          <w:szCs w:val="26"/>
          <w:lang w:val="es-AR"/>
        </w:rPr>
        <w:t>Comuníquese, regístrese y archívese.</w:t>
      </w:r>
    </w:p>
    <w:p w14:paraId="09206830" w14:textId="77777777" w:rsidR="003161D2" w:rsidRDefault="003161D2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</w:p>
    <w:p w14:paraId="029846D6" w14:textId="77777777" w:rsidR="00FC35E9" w:rsidRPr="00FC35E9" w:rsidRDefault="00FC35E9" w:rsidP="00FC35E9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FC35E9">
        <w:rPr>
          <w:rFonts w:ascii="Arial" w:hAnsi="Arial" w:cs="Arial"/>
          <w:bCs/>
          <w:sz w:val="26"/>
          <w:szCs w:val="26"/>
          <w:lang w:val="es-AR"/>
        </w:rPr>
        <w:t xml:space="preserve">Firman los </w:t>
      </w:r>
      <w:proofErr w:type="gramStart"/>
      <w:r w:rsidRPr="00FC35E9">
        <w:rPr>
          <w:rFonts w:ascii="Arial" w:hAnsi="Arial" w:cs="Arial"/>
          <w:bCs/>
          <w:sz w:val="26"/>
          <w:szCs w:val="26"/>
          <w:lang w:val="es-AR"/>
        </w:rPr>
        <w:t>Concejales</w:t>
      </w:r>
      <w:proofErr w:type="gramEnd"/>
      <w:r w:rsidRPr="00FC35E9">
        <w:rPr>
          <w:rFonts w:ascii="Arial" w:hAnsi="Arial" w:cs="Arial"/>
          <w:bCs/>
          <w:sz w:val="26"/>
          <w:szCs w:val="26"/>
          <w:lang w:val="es-AR"/>
        </w:rPr>
        <w:t>: Cortes y Caronello.</w:t>
      </w:r>
    </w:p>
    <w:p w14:paraId="532C6916" w14:textId="26E22EF3" w:rsidR="00FC35E9" w:rsidRDefault="00000000" w:rsidP="00FC35E9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  <w:lang w:val="es-AR"/>
        </w:rPr>
      </w:pPr>
      <w:r>
        <w:rPr>
          <w:rFonts w:ascii="Arial" w:hAnsi="Arial" w:cs="Arial"/>
          <w:bCs/>
          <w:sz w:val="26"/>
          <w:szCs w:val="26"/>
          <w:lang w:val="es-AR"/>
        </w:rPr>
        <w:pict w14:anchorId="3F4985A1">
          <v:rect id="_x0000_i1026" style="width:441.9pt;height:1.5pt" o:hrstd="t" o:hr="t" fillcolor="#a0a0a0" stroked="f"/>
        </w:pict>
      </w:r>
    </w:p>
    <w:p w14:paraId="139B28C5" w14:textId="4CBCCB46" w:rsidR="003161D2" w:rsidRPr="00FC35E9" w:rsidRDefault="003161D2" w:rsidP="00FC35E9">
      <w:pPr>
        <w:spacing w:after="100" w:line="240" w:lineRule="auto"/>
        <w:jc w:val="both"/>
        <w:rPr>
          <w:rFonts w:ascii="Arial" w:hAnsi="Arial" w:cs="Arial"/>
          <w:sz w:val="26"/>
          <w:szCs w:val="26"/>
          <w:lang w:val="es-AR"/>
        </w:rPr>
      </w:pPr>
    </w:p>
    <w:sectPr w:rsidR="003161D2" w:rsidRPr="00FC35E9" w:rsidSect="00FC35E9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3886798">
    <w:abstractNumId w:val="8"/>
  </w:num>
  <w:num w:numId="2" w16cid:durableId="256595347">
    <w:abstractNumId w:val="6"/>
  </w:num>
  <w:num w:numId="3" w16cid:durableId="730075941">
    <w:abstractNumId w:val="5"/>
  </w:num>
  <w:num w:numId="4" w16cid:durableId="90588102">
    <w:abstractNumId w:val="4"/>
  </w:num>
  <w:num w:numId="5" w16cid:durableId="337512048">
    <w:abstractNumId w:val="7"/>
  </w:num>
  <w:num w:numId="6" w16cid:durableId="940727082">
    <w:abstractNumId w:val="3"/>
  </w:num>
  <w:num w:numId="7" w16cid:durableId="196428881">
    <w:abstractNumId w:val="2"/>
  </w:num>
  <w:num w:numId="8" w16cid:durableId="262614884">
    <w:abstractNumId w:val="1"/>
  </w:num>
  <w:num w:numId="9" w16cid:durableId="1117331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161D2"/>
    <w:rsid w:val="00326F90"/>
    <w:rsid w:val="005B7F38"/>
    <w:rsid w:val="008D7FF7"/>
    <w:rsid w:val="00A858DB"/>
    <w:rsid w:val="00AA1D8D"/>
    <w:rsid w:val="00B47730"/>
    <w:rsid w:val="00CB0664"/>
    <w:rsid w:val="00FC35E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707EF0"/>
  <w14:defaultImageDpi w14:val="300"/>
  <w15:docId w15:val="{06A09255-6793-4ABD-BA50-9BCC2A3F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2026-08-07T13:45:00Z</dcterms:modified>
  <cp:category/>
</cp:coreProperties>
</file>