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6AF76" w14:textId="25F9D874" w:rsidR="00D70663" w:rsidRPr="00F865AB" w:rsidRDefault="00D70663" w:rsidP="00D70663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67</w:t>
      </w:r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4DD6145D" w14:textId="77777777" w:rsidR="00D70663" w:rsidRPr="00F865AB" w:rsidRDefault="00D70663" w:rsidP="00D70663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position w:val="1"/>
        </w:rPr>
      </w:pPr>
      <w:r w:rsidRPr="00F865AB">
        <w:rPr>
          <w:rFonts w:ascii="Arial Narrow" w:eastAsia="Arial" w:hAnsi="Arial Narrow"/>
          <w:position w:val="-1"/>
          <w:sz w:val="32"/>
          <w:szCs w:val="32"/>
        </w:rPr>
        <w:t>PROYECTO DE ORDENANZA</w:t>
      </w:r>
    </w:p>
    <w:p w14:paraId="52927DE6" w14:textId="28D80D1A" w:rsidR="0081125C" w:rsidRPr="00722A4E" w:rsidRDefault="00000000" w:rsidP="00D70663">
      <w:pPr>
        <w:rPr>
          <w:sz w:val="28"/>
          <w:szCs w:val="28"/>
        </w:rPr>
      </w:pPr>
      <w:r>
        <w:rPr>
          <w:rFonts w:ascii="Helvetica Neue" w:eastAsia="Arial Unicode MS" w:hAnsi="Helvetica Neue" w:cs="Arial Unicode MS"/>
          <w:position w:val="1"/>
          <w:lang w:val="en-US"/>
        </w:rPr>
        <w:pict w14:anchorId="28E00E70">
          <v:rect id="_x0000_i1025" style="width:441.9pt;height:1.5pt" o:hralign="center" o:hrstd="t" o:hr="t" fillcolor="#a0a0a0" stroked="f"/>
        </w:pict>
      </w:r>
    </w:p>
    <w:p w14:paraId="58F4C5A2" w14:textId="280FC51B" w:rsidR="00D73E1B" w:rsidRPr="00D70663" w:rsidRDefault="00BA2427" w:rsidP="002C2743">
      <w:pPr>
        <w:jc w:val="right"/>
        <w:rPr>
          <w:rFonts w:ascii="Arial" w:hAnsi="Arial" w:cs="Arial"/>
          <w:sz w:val="26"/>
          <w:szCs w:val="26"/>
        </w:rPr>
      </w:pPr>
      <w:r w:rsidRPr="00D70663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D70663">
        <w:rPr>
          <w:rFonts w:ascii="Arial" w:hAnsi="Arial" w:cs="Arial"/>
          <w:sz w:val="26"/>
          <w:szCs w:val="26"/>
        </w:rPr>
        <w:t>Mayo</w:t>
      </w:r>
      <w:proofErr w:type="gramEnd"/>
      <w:r w:rsidRPr="00D70663">
        <w:rPr>
          <w:rFonts w:ascii="Arial" w:hAnsi="Arial" w:cs="Arial"/>
          <w:sz w:val="26"/>
          <w:szCs w:val="26"/>
        </w:rPr>
        <w:t xml:space="preserve">, </w:t>
      </w:r>
      <w:r w:rsidR="00D05D4C" w:rsidRPr="00D70663">
        <w:rPr>
          <w:rFonts w:ascii="Arial" w:hAnsi="Arial" w:cs="Arial"/>
          <w:sz w:val="26"/>
          <w:szCs w:val="26"/>
        </w:rPr>
        <w:t>7</w:t>
      </w:r>
      <w:r w:rsidR="00347561" w:rsidRPr="00D70663">
        <w:rPr>
          <w:rFonts w:ascii="Arial" w:hAnsi="Arial" w:cs="Arial"/>
          <w:sz w:val="26"/>
          <w:szCs w:val="26"/>
        </w:rPr>
        <w:t xml:space="preserve"> de </w:t>
      </w:r>
      <w:proofErr w:type="gramStart"/>
      <w:r w:rsidR="00D05D4C" w:rsidRPr="00D70663">
        <w:rPr>
          <w:rFonts w:ascii="Arial" w:hAnsi="Arial" w:cs="Arial"/>
          <w:sz w:val="26"/>
          <w:szCs w:val="26"/>
        </w:rPr>
        <w:t>Mayo</w:t>
      </w:r>
      <w:proofErr w:type="gramEnd"/>
      <w:r w:rsidR="00D05D4C" w:rsidRPr="00D70663">
        <w:rPr>
          <w:rFonts w:ascii="Arial" w:hAnsi="Arial" w:cs="Arial"/>
          <w:sz w:val="26"/>
          <w:szCs w:val="26"/>
        </w:rPr>
        <w:t xml:space="preserve"> </w:t>
      </w:r>
      <w:r w:rsidR="00E01A43" w:rsidRPr="00D70663">
        <w:rPr>
          <w:rFonts w:ascii="Arial" w:hAnsi="Arial" w:cs="Arial"/>
          <w:sz w:val="26"/>
          <w:szCs w:val="26"/>
        </w:rPr>
        <w:t>de 2026</w:t>
      </w:r>
    </w:p>
    <w:p w14:paraId="033482C7" w14:textId="77777777" w:rsidR="00DD76D0" w:rsidRPr="00D70663" w:rsidRDefault="00DD76D0" w:rsidP="002C2743">
      <w:pPr>
        <w:jc w:val="both"/>
        <w:rPr>
          <w:rFonts w:ascii="Arial" w:hAnsi="Arial" w:cs="Arial"/>
          <w:sz w:val="26"/>
          <w:szCs w:val="26"/>
        </w:rPr>
      </w:pPr>
    </w:p>
    <w:p w14:paraId="1089C5FE" w14:textId="77777777" w:rsidR="00D73E1B" w:rsidRPr="00D70663" w:rsidRDefault="00347561" w:rsidP="002C2743">
      <w:pPr>
        <w:jc w:val="center"/>
        <w:rPr>
          <w:rFonts w:ascii="Arial" w:hAnsi="Arial" w:cs="Arial"/>
          <w:b/>
          <w:sz w:val="26"/>
          <w:szCs w:val="26"/>
        </w:rPr>
      </w:pPr>
      <w:r w:rsidRPr="00D70663">
        <w:rPr>
          <w:rFonts w:ascii="Arial" w:hAnsi="Arial" w:cs="Arial"/>
          <w:b/>
          <w:sz w:val="26"/>
          <w:szCs w:val="26"/>
        </w:rPr>
        <w:t>PROYECTO DE ORDENANZA</w:t>
      </w:r>
    </w:p>
    <w:p w14:paraId="683FCC3F" w14:textId="77777777" w:rsidR="0095709C" w:rsidRPr="00D70663" w:rsidRDefault="0095709C" w:rsidP="002C2743">
      <w:pPr>
        <w:jc w:val="both"/>
        <w:rPr>
          <w:rFonts w:ascii="Arial" w:hAnsi="Arial" w:cs="Arial"/>
          <w:sz w:val="26"/>
          <w:szCs w:val="26"/>
        </w:rPr>
      </w:pPr>
    </w:p>
    <w:p w14:paraId="039C2F23" w14:textId="77777777" w:rsidR="00080C37" w:rsidRPr="00D70663" w:rsidRDefault="00080C37" w:rsidP="00097EB7">
      <w:pPr>
        <w:jc w:val="right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 xml:space="preserve">DESIGNACION DE CALLES </w:t>
      </w:r>
    </w:p>
    <w:p w14:paraId="174CAED1" w14:textId="19C90C63" w:rsidR="00543F70" w:rsidRPr="00D70663" w:rsidRDefault="00080C37" w:rsidP="00097EB7">
      <w:pPr>
        <w:jc w:val="right"/>
        <w:rPr>
          <w:rFonts w:ascii="Arial" w:hAnsi="Arial" w:cs="Arial"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 xml:space="preserve">VETERANOS DE GUERRA </w:t>
      </w:r>
      <w:r w:rsidR="00097EB7" w:rsidRPr="00D70663">
        <w:rPr>
          <w:rFonts w:ascii="Arial" w:hAnsi="Arial" w:cs="Arial"/>
          <w:bCs/>
          <w:sz w:val="26"/>
          <w:szCs w:val="26"/>
        </w:rPr>
        <w:t>DE MALVINAS</w:t>
      </w:r>
    </w:p>
    <w:p w14:paraId="3C6AB7C3" w14:textId="77777777" w:rsidR="00581371" w:rsidRPr="00D70663" w:rsidRDefault="00581371" w:rsidP="002C2743">
      <w:pPr>
        <w:jc w:val="both"/>
        <w:rPr>
          <w:rFonts w:ascii="Arial" w:hAnsi="Arial" w:cs="Arial"/>
          <w:sz w:val="26"/>
          <w:szCs w:val="26"/>
        </w:rPr>
      </w:pPr>
    </w:p>
    <w:p w14:paraId="3CCE9B0B" w14:textId="50ECEE0E" w:rsidR="00080C37" w:rsidRPr="00D70663" w:rsidRDefault="007C6471" w:rsidP="00080C37">
      <w:pPr>
        <w:jc w:val="both"/>
        <w:rPr>
          <w:rFonts w:ascii="Arial" w:hAnsi="Arial" w:cs="Arial"/>
          <w:sz w:val="26"/>
          <w:szCs w:val="26"/>
        </w:rPr>
      </w:pPr>
      <w:r w:rsidRPr="00D70663">
        <w:rPr>
          <w:rFonts w:ascii="Arial" w:hAnsi="Arial" w:cs="Arial"/>
          <w:sz w:val="26"/>
          <w:szCs w:val="26"/>
        </w:rPr>
        <w:t>VISTO:</w:t>
      </w:r>
    </w:p>
    <w:p w14:paraId="5D1EBF06" w14:textId="77777777" w:rsidR="00080C37" w:rsidRPr="00D70663" w:rsidRDefault="00080C37" w:rsidP="00080C37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La necesidad de proponer la readecuación de nombres para accesos, calles, paseos, plazas, plazoletas y parques referentes a la colocación de señalética de tránsito correspondiente a personas Veteranos de Malvinas; y</w:t>
      </w:r>
    </w:p>
    <w:p w14:paraId="7F9334B3" w14:textId="77777777" w:rsidR="00080C37" w:rsidRPr="00D70663" w:rsidRDefault="00080C37" w:rsidP="00080C37">
      <w:pPr>
        <w:jc w:val="both"/>
        <w:rPr>
          <w:rFonts w:ascii="Arial" w:hAnsi="Arial" w:cs="Arial"/>
          <w:bCs/>
          <w:sz w:val="26"/>
          <w:szCs w:val="26"/>
        </w:rPr>
      </w:pPr>
    </w:p>
    <w:p w14:paraId="4D59A9F8" w14:textId="77777777" w:rsidR="00080C37" w:rsidRPr="00D70663" w:rsidRDefault="00080C37" w:rsidP="00080C37">
      <w:pPr>
        <w:jc w:val="both"/>
        <w:rPr>
          <w:rFonts w:ascii="Arial" w:hAnsi="Arial" w:cs="Arial"/>
          <w:sz w:val="26"/>
          <w:szCs w:val="26"/>
        </w:rPr>
      </w:pPr>
      <w:r w:rsidRPr="00D70663">
        <w:rPr>
          <w:rFonts w:ascii="Arial" w:hAnsi="Arial" w:cs="Arial"/>
          <w:sz w:val="26"/>
          <w:szCs w:val="26"/>
        </w:rPr>
        <w:t>CONSIDERANDO:</w:t>
      </w:r>
    </w:p>
    <w:p w14:paraId="6AE7824A" w14:textId="36E1AC24" w:rsidR="00080C37" w:rsidRPr="00D70663" w:rsidRDefault="00080C37" w:rsidP="00080C37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 xml:space="preserve">Que la </w:t>
      </w:r>
      <w:r w:rsidR="00D34F34">
        <w:rPr>
          <w:rFonts w:ascii="Arial" w:hAnsi="Arial" w:cs="Arial"/>
          <w:bCs/>
          <w:sz w:val="26"/>
          <w:szCs w:val="26"/>
        </w:rPr>
        <w:t>C</w:t>
      </w:r>
      <w:r w:rsidRPr="00D70663">
        <w:rPr>
          <w:rFonts w:ascii="Arial" w:hAnsi="Arial" w:cs="Arial"/>
          <w:bCs/>
          <w:sz w:val="26"/>
          <w:szCs w:val="26"/>
        </w:rPr>
        <w:t xml:space="preserve">iudad de 25 de </w:t>
      </w:r>
      <w:proofErr w:type="gramStart"/>
      <w:r w:rsidRPr="00D70663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D70663">
        <w:rPr>
          <w:rFonts w:ascii="Arial" w:hAnsi="Arial" w:cs="Arial"/>
          <w:bCs/>
          <w:sz w:val="26"/>
          <w:szCs w:val="26"/>
        </w:rPr>
        <w:t xml:space="preserve"> tiene entre sus habitantes a vecinos que han participado en el conflicto bélico por la recuperación temporal de la soberanía de la República Argentina sobre nuestras Islas Malvinas, Georgias y Sándwich del Sur; </w:t>
      </w:r>
    </w:p>
    <w:p w14:paraId="5D8F5B08" w14:textId="61790620" w:rsidR="00080C37" w:rsidRPr="00D70663" w:rsidRDefault="00080C37" w:rsidP="00080C37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Que, ello les ha valido, con absoluta justicia, la condecoración por parte del Congreso Nacional Argentino como Héroes de la Patria;</w:t>
      </w:r>
    </w:p>
    <w:p w14:paraId="39D6F15F" w14:textId="0A95AEC8" w:rsidR="00080C37" w:rsidRPr="00D70663" w:rsidRDefault="00080C37" w:rsidP="00080C37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 xml:space="preserve">Que, estos héroes de 25 de Mayo, son las siguientes personas; </w:t>
      </w:r>
      <w:proofErr w:type="spellStart"/>
      <w:r w:rsidRPr="00D70663">
        <w:rPr>
          <w:rFonts w:ascii="Arial" w:hAnsi="Arial" w:cs="Arial"/>
          <w:bCs/>
          <w:sz w:val="26"/>
          <w:szCs w:val="26"/>
        </w:rPr>
        <w:t>Acevey</w:t>
      </w:r>
      <w:proofErr w:type="spellEnd"/>
      <w:r w:rsidRPr="00D70663">
        <w:rPr>
          <w:rFonts w:ascii="Arial" w:hAnsi="Arial" w:cs="Arial"/>
          <w:bCs/>
          <w:sz w:val="26"/>
          <w:szCs w:val="26"/>
        </w:rPr>
        <w:t xml:space="preserve"> Ramon Alberto (N de la Riestra); Albanesi Daniel Eduardo (Pedernales); Barcala José Romualdo (N de la Riestra); Barcala Ramón Alfredo (N de la Riestra); Francione Mario Rodolfo (25 de Mayo); Gallo Luis Horacio (N de la Riestra -Fallecido Post-Conflicto); Gotelli Jorge Luis (N de la Riestra); Iriberri Raúl Alberto (25 de Mayo); </w:t>
      </w:r>
      <w:proofErr w:type="spellStart"/>
      <w:r w:rsidRPr="00D70663">
        <w:rPr>
          <w:rFonts w:ascii="Arial" w:hAnsi="Arial" w:cs="Arial"/>
          <w:bCs/>
          <w:sz w:val="26"/>
          <w:szCs w:val="26"/>
        </w:rPr>
        <w:t>Lopez</w:t>
      </w:r>
      <w:proofErr w:type="spellEnd"/>
      <w:r w:rsidRPr="00D70663">
        <w:rPr>
          <w:rFonts w:ascii="Arial" w:hAnsi="Arial" w:cs="Arial"/>
          <w:bCs/>
          <w:sz w:val="26"/>
          <w:szCs w:val="26"/>
        </w:rPr>
        <w:t xml:space="preserve"> Carlos Alberto (25 de Mayo); Maffia Carlos Horacio (25 de Mayo); Maron Oscar Horacio (25 de Mayo); Perazzo Héctor Omar (N de la Riestra);Perrone Pedro Héctor (N de la Riestra); Risso Marcelo Horacio (25 de Mayo); Roldan Héctor Miguel (Valdés); </w:t>
      </w:r>
      <w:proofErr w:type="spellStart"/>
      <w:r w:rsidRPr="00D70663">
        <w:rPr>
          <w:rFonts w:ascii="Arial" w:hAnsi="Arial" w:cs="Arial"/>
          <w:bCs/>
          <w:sz w:val="26"/>
          <w:szCs w:val="26"/>
        </w:rPr>
        <w:t>Ruviera</w:t>
      </w:r>
      <w:proofErr w:type="spellEnd"/>
      <w:r w:rsidRPr="00D70663">
        <w:rPr>
          <w:rFonts w:ascii="Arial" w:hAnsi="Arial" w:cs="Arial"/>
          <w:bCs/>
          <w:sz w:val="26"/>
          <w:szCs w:val="26"/>
        </w:rPr>
        <w:t xml:space="preserve"> Juan Carlos (N de la Riestra); Santopietro Horacio Enrique (25 de Mayo); Trivigno Mario Eugenio (N de la Riestra); Troche Rolando Daniel (25 de Mayo);</w:t>
      </w:r>
    </w:p>
    <w:p w14:paraId="05F6AB5F" w14:textId="0547FD78" w:rsidR="00080C37" w:rsidRPr="00D70663" w:rsidRDefault="00080C37" w:rsidP="00080C37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 xml:space="preserve">Que, desde el Estado Municipal se han realizado distintos reconocimientos, no </w:t>
      </w:r>
      <w:proofErr w:type="gramStart"/>
      <w:r w:rsidR="00D34F34" w:rsidRPr="00D70663">
        <w:rPr>
          <w:rFonts w:ascii="Arial" w:hAnsi="Arial" w:cs="Arial"/>
          <w:bCs/>
          <w:sz w:val="26"/>
          <w:szCs w:val="26"/>
        </w:rPr>
        <w:t>obstante</w:t>
      </w:r>
      <w:proofErr w:type="gramEnd"/>
      <w:r w:rsidRPr="00D70663">
        <w:rPr>
          <w:rFonts w:ascii="Arial" w:hAnsi="Arial" w:cs="Arial"/>
          <w:bCs/>
          <w:sz w:val="26"/>
          <w:szCs w:val="26"/>
        </w:rPr>
        <w:t xml:space="preserve"> los cuales, a la hora de continuar “</w:t>
      </w:r>
      <w:proofErr w:type="spellStart"/>
      <w:r w:rsidRPr="00D70663">
        <w:rPr>
          <w:rFonts w:ascii="Arial" w:hAnsi="Arial" w:cs="Arial"/>
          <w:bCs/>
          <w:sz w:val="26"/>
          <w:szCs w:val="26"/>
        </w:rPr>
        <w:t>Malvinizando</w:t>
      </w:r>
      <w:proofErr w:type="spellEnd"/>
      <w:r w:rsidRPr="00D70663">
        <w:rPr>
          <w:rFonts w:ascii="Arial" w:hAnsi="Arial" w:cs="Arial"/>
          <w:bCs/>
          <w:sz w:val="26"/>
          <w:szCs w:val="26"/>
        </w:rPr>
        <w:t>”, nunca resultan suficientes;</w:t>
      </w:r>
    </w:p>
    <w:p w14:paraId="54A882D7" w14:textId="0F86B2D9" w:rsidR="00080C37" w:rsidRPr="00D70663" w:rsidRDefault="00080C37" w:rsidP="00080C37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 xml:space="preserve">Que, un nuevo reconocimiento a estos Héroes de Malvinas servirá para seguir fortaleciendo nuestra memoria, generando conciencia sobre lo sucedido, sobre todo en los más jóvenes y manteniendo viva la historia en nuestra </w:t>
      </w:r>
      <w:r w:rsidR="00D34F34">
        <w:rPr>
          <w:rFonts w:ascii="Arial" w:hAnsi="Arial" w:cs="Arial"/>
          <w:bCs/>
          <w:sz w:val="26"/>
          <w:szCs w:val="26"/>
        </w:rPr>
        <w:t>C</w:t>
      </w:r>
      <w:r w:rsidRPr="00D70663">
        <w:rPr>
          <w:rFonts w:ascii="Arial" w:hAnsi="Arial" w:cs="Arial"/>
          <w:bCs/>
          <w:sz w:val="26"/>
          <w:szCs w:val="26"/>
        </w:rPr>
        <w:t xml:space="preserve">iudad; </w:t>
      </w:r>
    </w:p>
    <w:p w14:paraId="07E2E5A9" w14:textId="3D87DA24" w:rsidR="00080C37" w:rsidRPr="00D70663" w:rsidRDefault="00080C37" w:rsidP="00080C37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 xml:space="preserve">Que, asimismo, posibilita seguir educando a nuestra sociedad en la importancia que tienen las Islas Malvinas para nuestro país, no solamente desde el plano sentimental, sino desde el punto de vista geográfico, estratégico y político, por lo que jamás deberemos renunciar ni claudicar en reclamar, por la vía pacífica e institucional, el </w:t>
      </w:r>
      <w:r w:rsidRPr="00D70663">
        <w:rPr>
          <w:rFonts w:ascii="Arial" w:hAnsi="Arial" w:cs="Arial"/>
          <w:bCs/>
          <w:sz w:val="26"/>
          <w:szCs w:val="26"/>
        </w:rPr>
        <w:lastRenderedPageBreak/>
        <w:t>derecho que nos pertenece sobre ese territorio que es parte de la provincia de Tierra del Fuego, Antártida e islas del Atlántico Sur;</w:t>
      </w:r>
    </w:p>
    <w:p w14:paraId="2D106C90" w14:textId="0641390C" w:rsidR="00080C37" w:rsidRPr="00D70663" w:rsidRDefault="00080C37" w:rsidP="00080C37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 xml:space="preserve">Que, una manera adecuada y consecuente con sus merecimientos, consiste en la imposición de sus nombres a calles de nuestra </w:t>
      </w:r>
      <w:r w:rsidR="00D34F34">
        <w:rPr>
          <w:rFonts w:ascii="Arial" w:hAnsi="Arial" w:cs="Arial"/>
          <w:bCs/>
          <w:sz w:val="26"/>
          <w:szCs w:val="26"/>
        </w:rPr>
        <w:t>C</w:t>
      </w:r>
      <w:r w:rsidRPr="00D70663">
        <w:rPr>
          <w:rFonts w:ascii="Arial" w:hAnsi="Arial" w:cs="Arial"/>
          <w:bCs/>
          <w:sz w:val="26"/>
          <w:szCs w:val="26"/>
        </w:rPr>
        <w:t>iudad, de acuerdo a las localidades de las que son oriundos nuestros héroes;</w:t>
      </w:r>
    </w:p>
    <w:p w14:paraId="27197C65" w14:textId="352D8120" w:rsidR="00080C37" w:rsidRPr="00D70663" w:rsidRDefault="00080C37" w:rsidP="00080C37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 xml:space="preserve">Que, es facultad de este Cuerpo la imposición de nombres a espacios públicos y calles de nuestra ciudad, por competencia atribuida en el </w:t>
      </w:r>
      <w:r w:rsidR="00D34F34">
        <w:rPr>
          <w:rFonts w:ascii="Arial" w:hAnsi="Arial" w:cs="Arial"/>
          <w:bCs/>
          <w:sz w:val="26"/>
          <w:szCs w:val="26"/>
        </w:rPr>
        <w:t>A</w:t>
      </w:r>
      <w:r w:rsidRPr="00D70663">
        <w:rPr>
          <w:rFonts w:ascii="Arial" w:hAnsi="Arial" w:cs="Arial"/>
          <w:bCs/>
          <w:sz w:val="26"/>
          <w:szCs w:val="26"/>
        </w:rPr>
        <w:t xml:space="preserve">rt. 27 inc. 4 de la Ley Orgánica de las Municipalidades (Decreto Ley 6769/58); </w:t>
      </w:r>
    </w:p>
    <w:p w14:paraId="21C0EC69" w14:textId="265BE825" w:rsidR="00080C37" w:rsidRPr="00D70663" w:rsidRDefault="00027A1F" w:rsidP="00080C37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Que de acuerdo al E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xpediente 88/2022, remitido por el Departamento Ejecutivo, con fecha 25 de </w:t>
      </w:r>
      <w:proofErr w:type="gramStart"/>
      <w:r w:rsidR="00080C37" w:rsidRPr="00D70663">
        <w:rPr>
          <w:rFonts w:ascii="Arial" w:hAnsi="Arial" w:cs="Arial"/>
          <w:bCs/>
          <w:sz w:val="26"/>
          <w:szCs w:val="26"/>
        </w:rPr>
        <w:t>Marzo</w:t>
      </w:r>
      <w:proofErr w:type="gramEnd"/>
      <w:r w:rsidR="00080C37" w:rsidRPr="00D70663">
        <w:rPr>
          <w:rFonts w:ascii="Arial" w:hAnsi="Arial" w:cs="Arial"/>
          <w:bCs/>
          <w:sz w:val="26"/>
          <w:szCs w:val="26"/>
        </w:rPr>
        <w:t xml:space="preserve"> de 2022, cuyo objeto es la “Readecuación e imposición de nombres en accesos, calles, plazas, plazoletas y parques de la </w:t>
      </w:r>
      <w:r w:rsidR="00D34F34">
        <w:rPr>
          <w:rFonts w:ascii="Arial" w:hAnsi="Arial" w:cs="Arial"/>
          <w:bCs/>
          <w:sz w:val="26"/>
          <w:szCs w:val="26"/>
        </w:rPr>
        <w:t>C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iudad de 25 de </w:t>
      </w:r>
      <w:proofErr w:type="gramStart"/>
      <w:r w:rsidR="00080C37" w:rsidRPr="00D70663">
        <w:rPr>
          <w:rFonts w:ascii="Arial" w:hAnsi="Arial" w:cs="Arial"/>
          <w:bCs/>
          <w:sz w:val="26"/>
          <w:szCs w:val="26"/>
        </w:rPr>
        <w:t>Mayo</w:t>
      </w:r>
      <w:proofErr w:type="gramEnd"/>
      <w:r w:rsidR="00080C37" w:rsidRPr="00D70663">
        <w:rPr>
          <w:rFonts w:ascii="Arial" w:hAnsi="Arial" w:cs="Arial"/>
          <w:bCs/>
          <w:sz w:val="26"/>
          <w:szCs w:val="26"/>
        </w:rPr>
        <w:t>, para la revalorización de gestas, próceres y personalidades nacionales y de la historia local”; considerando pertinente la inclusión de dichos “héroes”;</w:t>
      </w:r>
    </w:p>
    <w:p w14:paraId="31DBAB16" w14:textId="465C9630" w:rsidR="00080C37" w:rsidRPr="00D70663" w:rsidRDefault="00080C37" w:rsidP="00080C37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Que, teniendo en cuenta la existencia de la Ordenanza N°2749/2003, que en su redacción plantea:…“Cuando se trate de imposición de nombre de personas a calles, plazas, paseos y/o sitios públicos, deberá haber transcurrido un período de diez (10) años contados desde la fecha de fallecimiento de la persona cuya memoria desee perpetuarse por su trayectoria y aportes a la comunidad” consideramos pertinente que es facultad del Honorable Concejo Deliberante atender y decidir las excepciones debidamente fundadas y encontrar el mecanismo legislativo para lograr el reconocimiento y valorar en vida a quienes fueron y son héroes de carne y hueso, que transitan las calles de nuestra ciudad y con quienes compartimos la cotidianeidad del día a día para demostrarl</w:t>
      </w:r>
      <w:r w:rsidR="00027A1F" w:rsidRPr="00D70663">
        <w:rPr>
          <w:rFonts w:ascii="Arial" w:hAnsi="Arial" w:cs="Arial"/>
          <w:bCs/>
          <w:sz w:val="26"/>
          <w:szCs w:val="26"/>
        </w:rPr>
        <w:t>es nuestro orgullo y honradez;</w:t>
      </w:r>
      <w:r w:rsidRPr="00D70663">
        <w:rPr>
          <w:rFonts w:ascii="Arial" w:hAnsi="Arial" w:cs="Arial"/>
          <w:bCs/>
          <w:sz w:val="26"/>
          <w:szCs w:val="26"/>
        </w:rPr>
        <w:t xml:space="preserve"> </w:t>
      </w:r>
    </w:p>
    <w:p w14:paraId="3CDEC0F3" w14:textId="77777777" w:rsidR="00080C37" w:rsidRPr="00D70663" w:rsidRDefault="00080C37" w:rsidP="00080C37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Que, no es menor mencionar la conmemoración que transcurre durante este año de los 40 años de la gesta por la recuperación de las Islas, siendo una oportunidad para rendirles tributo y homenaje permanente, y reafirmando nuestro reclamo de soberanía desde nuestra comunidad;</w:t>
      </w:r>
    </w:p>
    <w:p w14:paraId="051B4182" w14:textId="77777777" w:rsidR="00080C37" w:rsidRPr="00D70663" w:rsidRDefault="00080C37" w:rsidP="00080C37">
      <w:pPr>
        <w:jc w:val="both"/>
        <w:rPr>
          <w:rFonts w:ascii="Arial" w:hAnsi="Arial" w:cs="Arial"/>
          <w:bCs/>
          <w:sz w:val="26"/>
          <w:szCs w:val="26"/>
        </w:rPr>
      </w:pPr>
    </w:p>
    <w:p w14:paraId="1EB13FF2" w14:textId="77777777" w:rsidR="00080C37" w:rsidRPr="00D70663" w:rsidRDefault="00080C37" w:rsidP="00080C37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D70663">
        <w:rPr>
          <w:rFonts w:ascii="Arial" w:hAnsi="Arial" w:cs="Arial"/>
          <w:sz w:val="26"/>
          <w:szCs w:val="26"/>
        </w:rPr>
        <w:t>Por ello:</w:t>
      </w:r>
    </w:p>
    <w:p w14:paraId="061F7797" w14:textId="68FA7E69" w:rsidR="00080C37" w:rsidRPr="00D34F34" w:rsidRDefault="00080C37" w:rsidP="00080C37">
      <w:pPr>
        <w:jc w:val="both"/>
        <w:rPr>
          <w:rFonts w:ascii="Arial" w:hAnsi="Arial" w:cs="Arial"/>
          <w:sz w:val="26"/>
          <w:szCs w:val="26"/>
        </w:rPr>
      </w:pPr>
      <w:r w:rsidRPr="00D70663">
        <w:rPr>
          <w:rFonts w:ascii="Arial" w:hAnsi="Arial" w:cs="Arial"/>
          <w:sz w:val="26"/>
          <w:szCs w:val="26"/>
        </w:rPr>
        <w:t>El Departamento Ejecutivo de la Municipalidad de Veinticinco de Mayo eleva a consideración del Honorable Concejo Deliberante el siguiente proyecto de:</w:t>
      </w:r>
    </w:p>
    <w:p w14:paraId="003B8F69" w14:textId="77777777" w:rsidR="00080C37" w:rsidRPr="00D70663" w:rsidRDefault="00080C37" w:rsidP="00080C37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D70663">
        <w:rPr>
          <w:rFonts w:ascii="Arial" w:hAnsi="Arial" w:cs="Arial"/>
          <w:b/>
          <w:bCs/>
          <w:sz w:val="26"/>
          <w:szCs w:val="26"/>
          <w:u w:val="single"/>
        </w:rPr>
        <w:t>ORDENANZA</w:t>
      </w:r>
    </w:p>
    <w:p w14:paraId="07F9616D" w14:textId="77777777" w:rsidR="00080C37" w:rsidRPr="00D70663" w:rsidRDefault="00080C37" w:rsidP="00080C37">
      <w:pPr>
        <w:jc w:val="both"/>
        <w:rPr>
          <w:rFonts w:ascii="Arial" w:hAnsi="Arial" w:cs="Arial"/>
          <w:bCs/>
          <w:sz w:val="26"/>
          <w:szCs w:val="26"/>
        </w:rPr>
      </w:pPr>
    </w:p>
    <w:p w14:paraId="61E3BF1B" w14:textId="12FAC67A" w:rsidR="008876A0" w:rsidRPr="00D70663" w:rsidRDefault="00D34F34" w:rsidP="00080C37">
      <w:pPr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/>
          <w:bCs/>
          <w:sz w:val="26"/>
          <w:szCs w:val="26"/>
          <w:u w:val="single"/>
        </w:rPr>
        <w:t>Artículo 1°</w:t>
      </w:r>
      <w:r w:rsidR="00080C37" w:rsidRPr="00D70663">
        <w:rPr>
          <w:rFonts w:ascii="Arial" w:hAnsi="Arial" w:cs="Arial"/>
          <w:b/>
          <w:bCs/>
          <w:sz w:val="26"/>
          <w:szCs w:val="26"/>
        </w:rPr>
        <w:t>: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="00080C37" w:rsidRPr="00D70663">
        <w:rPr>
          <w:rFonts w:ascii="Arial" w:hAnsi="Arial" w:cs="Arial"/>
          <w:bCs/>
          <w:sz w:val="26"/>
          <w:szCs w:val="26"/>
        </w:rPr>
        <w:t>Impónese</w:t>
      </w:r>
      <w:proofErr w:type="spellEnd"/>
      <w:r w:rsidR="00080C37" w:rsidRPr="00D70663">
        <w:rPr>
          <w:rFonts w:ascii="Arial" w:hAnsi="Arial" w:cs="Arial"/>
          <w:bCs/>
          <w:sz w:val="26"/>
          <w:szCs w:val="26"/>
        </w:rPr>
        <w:t xml:space="preserve"> el nombre de las personas que se enumeran a continuación, a call</w:t>
      </w:r>
      <w:r w:rsidR="00F46D28" w:rsidRPr="00D70663">
        <w:rPr>
          <w:rFonts w:ascii="Arial" w:hAnsi="Arial" w:cs="Arial"/>
          <w:bCs/>
          <w:sz w:val="26"/>
          <w:szCs w:val="26"/>
        </w:rPr>
        <w:t xml:space="preserve">es del Partido 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de 25 de </w:t>
      </w:r>
      <w:proofErr w:type="gramStart"/>
      <w:r w:rsidR="00080C37" w:rsidRPr="00D70663">
        <w:rPr>
          <w:rFonts w:ascii="Arial" w:hAnsi="Arial" w:cs="Arial"/>
          <w:bCs/>
          <w:sz w:val="26"/>
          <w:szCs w:val="26"/>
        </w:rPr>
        <w:t>Mayo</w:t>
      </w:r>
      <w:proofErr w:type="gramEnd"/>
      <w:r w:rsidR="00080C37" w:rsidRPr="00D70663">
        <w:rPr>
          <w:rFonts w:ascii="Arial" w:hAnsi="Arial" w:cs="Arial"/>
          <w:bCs/>
          <w:sz w:val="26"/>
          <w:szCs w:val="26"/>
        </w:rPr>
        <w:t>:</w:t>
      </w:r>
    </w:p>
    <w:p w14:paraId="40D5FE40" w14:textId="77777777" w:rsidR="00080C37" w:rsidRPr="00D70663" w:rsidRDefault="00080C37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 xml:space="preserve">1.-Acevey Ramón Alberto (N de la Riestra); </w:t>
      </w:r>
    </w:p>
    <w:p w14:paraId="6C87ACBF" w14:textId="77777777" w:rsidR="00080C37" w:rsidRPr="00D70663" w:rsidRDefault="00080C37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 xml:space="preserve">2.-Albanesi Daniel Eduardo (Pedernales); </w:t>
      </w:r>
    </w:p>
    <w:p w14:paraId="2BFB10E0" w14:textId="77777777" w:rsidR="00080C37" w:rsidRPr="00D70663" w:rsidRDefault="00080C37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 xml:space="preserve">3.-Barcala José Romualdo (N de la Riestra); </w:t>
      </w:r>
    </w:p>
    <w:p w14:paraId="59C33405" w14:textId="5D7FD964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4</w:t>
      </w:r>
      <w:r w:rsidR="00D34F34">
        <w:rPr>
          <w:rFonts w:ascii="Arial" w:hAnsi="Arial" w:cs="Arial"/>
          <w:bCs/>
          <w:sz w:val="26"/>
          <w:szCs w:val="26"/>
        </w:rPr>
        <w:t>.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-Barcala Ramón Alfredo (N de la Riestra); </w:t>
      </w:r>
    </w:p>
    <w:p w14:paraId="30AF8B12" w14:textId="00F8A780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5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.-Francione Mario Rodolfo (25 de </w:t>
      </w:r>
      <w:proofErr w:type="gramStart"/>
      <w:r w:rsidR="00080C37" w:rsidRPr="00D70663">
        <w:rPr>
          <w:rFonts w:ascii="Arial" w:hAnsi="Arial" w:cs="Arial"/>
          <w:bCs/>
          <w:sz w:val="26"/>
          <w:szCs w:val="26"/>
        </w:rPr>
        <w:t>Mayo</w:t>
      </w:r>
      <w:proofErr w:type="gramEnd"/>
      <w:r w:rsidR="00080C37" w:rsidRPr="00D70663">
        <w:rPr>
          <w:rFonts w:ascii="Arial" w:hAnsi="Arial" w:cs="Arial"/>
          <w:bCs/>
          <w:sz w:val="26"/>
          <w:szCs w:val="26"/>
        </w:rPr>
        <w:t xml:space="preserve">); </w:t>
      </w:r>
    </w:p>
    <w:p w14:paraId="5976F08D" w14:textId="0CC3B36A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lastRenderedPageBreak/>
        <w:t>6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.-Gallo Luis Horacio (N de la Riestra -Fallecido Post-Conflicto); </w:t>
      </w:r>
    </w:p>
    <w:p w14:paraId="42F74835" w14:textId="2D3E5850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7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.-Gotelli Jorge Luis (N de la Riestra); </w:t>
      </w:r>
    </w:p>
    <w:p w14:paraId="239A042E" w14:textId="57C786E2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8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.-Iriberri Raúl Alberto (25 de </w:t>
      </w:r>
      <w:proofErr w:type="gramStart"/>
      <w:r w:rsidR="00080C37" w:rsidRPr="00D70663">
        <w:rPr>
          <w:rFonts w:ascii="Arial" w:hAnsi="Arial" w:cs="Arial"/>
          <w:bCs/>
          <w:sz w:val="26"/>
          <w:szCs w:val="26"/>
        </w:rPr>
        <w:t>Mayo</w:t>
      </w:r>
      <w:proofErr w:type="gramEnd"/>
      <w:r w:rsidR="00080C37" w:rsidRPr="00D70663">
        <w:rPr>
          <w:rFonts w:ascii="Arial" w:hAnsi="Arial" w:cs="Arial"/>
          <w:bCs/>
          <w:sz w:val="26"/>
          <w:szCs w:val="26"/>
        </w:rPr>
        <w:t xml:space="preserve">); </w:t>
      </w:r>
    </w:p>
    <w:p w14:paraId="669F13E7" w14:textId="1E459C16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9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.-Lopez Carlos Alberto (25 de </w:t>
      </w:r>
      <w:proofErr w:type="gramStart"/>
      <w:r w:rsidR="00080C37" w:rsidRPr="00D70663">
        <w:rPr>
          <w:rFonts w:ascii="Arial" w:hAnsi="Arial" w:cs="Arial"/>
          <w:bCs/>
          <w:sz w:val="26"/>
          <w:szCs w:val="26"/>
        </w:rPr>
        <w:t>Mayo</w:t>
      </w:r>
      <w:proofErr w:type="gramEnd"/>
      <w:r w:rsidR="00080C37" w:rsidRPr="00D70663">
        <w:rPr>
          <w:rFonts w:ascii="Arial" w:hAnsi="Arial" w:cs="Arial"/>
          <w:bCs/>
          <w:sz w:val="26"/>
          <w:szCs w:val="26"/>
        </w:rPr>
        <w:t xml:space="preserve">); </w:t>
      </w:r>
    </w:p>
    <w:p w14:paraId="7FCB71C9" w14:textId="5FC687CB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10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.-Maffia Carlos Horacio (25 de </w:t>
      </w:r>
      <w:proofErr w:type="gramStart"/>
      <w:r w:rsidR="00080C37" w:rsidRPr="00D70663">
        <w:rPr>
          <w:rFonts w:ascii="Arial" w:hAnsi="Arial" w:cs="Arial"/>
          <w:bCs/>
          <w:sz w:val="26"/>
          <w:szCs w:val="26"/>
        </w:rPr>
        <w:t>Mayo</w:t>
      </w:r>
      <w:proofErr w:type="gramEnd"/>
      <w:r w:rsidR="00080C37" w:rsidRPr="00D70663">
        <w:rPr>
          <w:rFonts w:ascii="Arial" w:hAnsi="Arial" w:cs="Arial"/>
          <w:bCs/>
          <w:sz w:val="26"/>
          <w:szCs w:val="26"/>
        </w:rPr>
        <w:t xml:space="preserve">); </w:t>
      </w:r>
    </w:p>
    <w:p w14:paraId="3AD9294D" w14:textId="0D5BD1BA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11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.-Maron Oscar Horacio (25 de </w:t>
      </w:r>
      <w:proofErr w:type="gramStart"/>
      <w:r w:rsidR="00080C37" w:rsidRPr="00D70663">
        <w:rPr>
          <w:rFonts w:ascii="Arial" w:hAnsi="Arial" w:cs="Arial"/>
          <w:bCs/>
          <w:sz w:val="26"/>
          <w:szCs w:val="26"/>
        </w:rPr>
        <w:t>Mayo</w:t>
      </w:r>
      <w:proofErr w:type="gramEnd"/>
      <w:r w:rsidR="00080C37" w:rsidRPr="00D70663">
        <w:rPr>
          <w:rFonts w:ascii="Arial" w:hAnsi="Arial" w:cs="Arial"/>
          <w:bCs/>
          <w:sz w:val="26"/>
          <w:szCs w:val="26"/>
        </w:rPr>
        <w:t xml:space="preserve">); </w:t>
      </w:r>
    </w:p>
    <w:p w14:paraId="38123D6C" w14:textId="26C1C291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12</w:t>
      </w:r>
      <w:r w:rsidR="00080C37" w:rsidRPr="00D70663">
        <w:rPr>
          <w:rFonts w:ascii="Arial" w:hAnsi="Arial" w:cs="Arial"/>
          <w:bCs/>
          <w:sz w:val="26"/>
          <w:szCs w:val="26"/>
        </w:rPr>
        <w:t>.-Perazzo Héctor Omar (N de la Riestra);</w:t>
      </w:r>
    </w:p>
    <w:p w14:paraId="2ECB38E5" w14:textId="746592C9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13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.-Perrone Pedro Héctor (N de la Riestra); </w:t>
      </w:r>
    </w:p>
    <w:p w14:paraId="455268CE" w14:textId="0F0C0FCC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14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.-Risso Marcelo Horacio (25 de </w:t>
      </w:r>
      <w:proofErr w:type="gramStart"/>
      <w:r w:rsidR="00080C37" w:rsidRPr="00D70663">
        <w:rPr>
          <w:rFonts w:ascii="Arial" w:hAnsi="Arial" w:cs="Arial"/>
          <w:bCs/>
          <w:sz w:val="26"/>
          <w:szCs w:val="26"/>
        </w:rPr>
        <w:t>Mayo</w:t>
      </w:r>
      <w:proofErr w:type="gramEnd"/>
      <w:r w:rsidR="00080C37" w:rsidRPr="00D70663">
        <w:rPr>
          <w:rFonts w:ascii="Arial" w:hAnsi="Arial" w:cs="Arial"/>
          <w:bCs/>
          <w:sz w:val="26"/>
          <w:szCs w:val="26"/>
        </w:rPr>
        <w:t xml:space="preserve">); </w:t>
      </w:r>
    </w:p>
    <w:p w14:paraId="058B88D9" w14:textId="07C7FD44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15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.-Roldan Héctor Miguel (Valdés); </w:t>
      </w:r>
    </w:p>
    <w:p w14:paraId="550D906C" w14:textId="345A8DFF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16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.-Ruviera Juan Carlos (N de la Riestra); </w:t>
      </w:r>
    </w:p>
    <w:p w14:paraId="046A63CB" w14:textId="6A9C249D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17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.-Santopietro Horacio Enrique (25 de </w:t>
      </w:r>
      <w:proofErr w:type="gramStart"/>
      <w:r w:rsidR="00080C37" w:rsidRPr="00D70663">
        <w:rPr>
          <w:rFonts w:ascii="Arial" w:hAnsi="Arial" w:cs="Arial"/>
          <w:bCs/>
          <w:sz w:val="26"/>
          <w:szCs w:val="26"/>
        </w:rPr>
        <w:t>Mayo</w:t>
      </w:r>
      <w:proofErr w:type="gramEnd"/>
      <w:r w:rsidR="00080C37" w:rsidRPr="00D70663">
        <w:rPr>
          <w:rFonts w:ascii="Arial" w:hAnsi="Arial" w:cs="Arial"/>
          <w:bCs/>
          <w:sz w:val="26"/>
          <w:szCs w:val="26"/>
        </w:rPr>
        <w:t xml:space="preserve">); </w:t>
      </w:r>
    </w:p>
    <w:p w14:paraId="00830D16" w14:textId="0646847B" w:rsidR="00080C37" w:rsidRPr="00D70663" w:rsidRDefault="008876A0" w:rsidP="00080C37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18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.-Trivigno Mario Eugenio (N de la Riestra); </w:t>
      </w:r>
    </w:p>
    <w:p w14:paraId="3CEFA2A3" w14:textId="4AC69411" w:rsidR="008876A0" w:rsidRPr="00D70663" w:rsidRDefault="008876A0" w:rsidP="008876A0">
      <w:pPr>
        <w:ind w:firstLine="284"/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Cs/>
          <w:sz w:val="26"/>
          <w:szCs w:val="26"/>
        </w:rPr>
        <w:t>19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.-Troche Rolando Daniel (25 de </w:t>
      </w:r>
      <w:proofErr w:type="gramStart"/>
      <w:r w:rsidR="00080C37" w:rsidRPr="00D70663">
        <w:rPr>
          <w:rFonts w:ascii="Arial" w:hAnsi="Arial" w:cs="Arial"/>
          <w:bCs/>
          <w:sz w:val="26"/>
          <w:szCs w:val="26"/>
        </w:rPr>
        <w:t>Mayo</w:t>
      </w:r>
      <w:proofErr w:type="gramEnd"/>
      <w:r w:rsidR="00080C37" w:rsidRPr="00D70663">
        <w:rPr>
          <w:rFonts w:ascii="Arial" w:hAnsi="Arial" w:cs="Arial"/>
          <w:bCs/>
          <w:sz w:val="26"/>
          <w:szCs w:val="26"/>
        </w:rPr>
        <w:t>);</w:t>
      </w:r>
    </w:p>
    <w:p w14:paraId="28219DF8" w14:textId="76F4A1BE" w:rsidR="00080C37" w:rsidRPr="00D70663" w:rsidRDefault="00D34F34" w:rsidP="00080C37">
      <w:pPr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/>
          <w:bCs/>
          <w:sz w:val="26"/>
          <w:szCs w:val="26"/>
          <w:u w:val="single"/>
        </w:rPr>
        <w:t>Artículo 2°</w:t>
      </w:r>
      <w:r w:rsidR="00080C37" w:rsidRPr="00D70663">
        <w:rPr>
          <w:rFonts w:ascii="Arial" w:hAnsi="Arial" w:cs="Arial"/>
          <w:bCs/>
          <w:sz w:val="26"/>
          <w:szCs w:val="26"/>
        </w:rPr>
        <w:t>: Debajo de cada uno de los nombres, deberá incluirse la leyenda “Veterano de Guerra”, la que también será agregada en la cartelera existente en reconocimiento de los veteranos.</w:t>
      </w:r>
    </w:p>
    <w:p w14:paraId="1620CA76" w14:textId="3E5FBF99" w:rsidR="00080C37" w:rsidRPr="00D70663" w:rsidRDefault="00D34F34" w:rsidP="00080C37">
      <w:pPr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/>
          <w:bCs/>
          <w:sz w:val="26"/>
          <w:szCs w:val="26"/>
          <w:u w:val="single"/>
        </w:rPr>
        <w:t>Artículo 3°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: Exceptúese la aplicación y el cumplimiento de la Ordenanza </w:t>
      </w:r>
      <w:proofErr w:type="spellStart"/>
      <w:r w:rsidR="00F46D28" w:rsidRPr="00D70663">
        <w:rPr>
          <w:rFonts w:ascii="Arial" w:hAnsi="Arial" w:cs="Arial"/>
          <w:bCs/>
          <w:sz w:val="26"/>
          <w:szCs w:val="26"/>
        </w:rPr>
        <w:t>N°</w:t>
      </w:r>
      <w:proofErr w:type="spellEnd"/>
      <w:r w:rsidR="00F46D28" w:rsidRPr="00D70663">
        <w:rPr>
          <w:rFonts w:ascii="Arial" w:hAnsi="Arial" w:cs="Arial"/>
          <w:bCs/>
          <w:sz w:val="26"/>
          <w:szCs w:val="26"/>
        </w:rPr>
        <w:t xml:space="preserve"> 2749/2003, con el objetivo de disponer de los nombres propuestos en la presente Ordenanza a partir de su promulgación.</w:t>
      </w:r>
    </w:p>
    <w:p w14:paraId="46B4E5EB" w14:textId="6F52345D" w:rsidR="00080C37" w:rsidRPr="00D70663" w:rsidRDefault="00D34F34" w:rsidP="00080C37">
      <w:pPr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/>
          <w:bCs/>
          <w:sz w:val="26"/>
          <w:szCs w:val="26"/>
          <w:u w:val="single"/>
        </w:rPr>
        <w:t>Artículo 4°: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 Facultase al Departamento Ejecutivo a designar c</w:t>
      </w:r>
      <w:r w:rsidR="00F46D28" w:rsidRPr="00D70663">
        <w:rPr>
          <w:rFonts w:ascii="Arial" w:hAnsi="Arial" w:cs="Arial"/>
          <w:bCs/>
          <w:sz w:val="26"/>
          <w:szCs w:val="26"/>
        </w:rPr>
        <w:t>on los nombres impuestos en el A</w:t>
      </w:r>
      <w:r w:rsidR="00080C37" w:rsidRPr="00D70663">
        <w:rPr>
          <w:rFonts w:ascii="Arial" w:hAnsi="Arial" w:cs="Arial"/>
          <w:bCs/>
          <w:sz w:val="26"/>
          <w:szCs w:val="26"/>
        </w:rPr>
        <w:t>rtículo anterior, a las calles que resulten menester en atención a las necesidades y circunstancias del ordenamiento urbano, priorizando su utilización de manera tal que las calles a designar se encuentren contiguas o, al menos, a la menor distancia posible entre sí.</w:t>
      </w:r>
    </w:p>
    <w:p w14:paraId="0C2C8325" w14:textId="1C85FCB7" w:rsidR="00080C37" w:rsidRPr="00D70663" w:rsidRDefault="00D34F34" w:rsidP="00080C37">
      <w:pPr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/>
          <w:bCs/>
          <w:sz w:val="26"/>
          <w:szCs w:val="26"/>
          <w:u w:val="single"/>
        </w:rPr>
        <w:t>Artículo 5°: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 Previo a la designación, el Departamento Ejecutivo deberá contar con la autorización de la persona homenajeada o, en su caso, de sus derechohabientes.</w:t>
      </w:r>
    </w:p>
    <w:p w14:paraId="20C1DB3B" w14:textId="1870C44F" w:rsidR="008F5410" w:rsidRPr="00D70663" w:rsidRDefault="00D34F34" w:rsidP="008F5410">
      <w:pPr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/>
          <w:bCs/>
          <w:sz w:val="26"/>
          <w:szCs w:val="26"/>
          <w:u w:val="single"/>
        </w:rPr>
        <w:t>Artículo 6°:</w:t>
      </w:r>
      <w:r w:rsidR="00080C37" w:rsidRPr="00D70663">
        <w:rPr>
          <w:rFonts w:ascii="Arial" w:hAnsi="Arial" w:cs="Arial"/>
          <w:bCs/>
          <w:sz w:val="26"/>
          <w:szCs w:val="26"/>
        </w:rPr>
        <w:t xml:space="preserve"> </w:t>
      </w:r>
      <w:r w:rsidR="008F5410" w:rsidRPr="00D70663">
        <w:rPr>
          <w:rFonts w:ascii="Arial" w:hAnsi="Arial" w:cs="Arial"/>
          <w:bCs/>
          <w:iCs/>
          <w:sz w:val="26"/>
          <w:szCs w:val="26"/>
          <w:lang w:val="es-ES"/>
        </w:rPr>
        <w:t xml:space="preserve">El </w:t>
      </w:r>
      <w:bookmarkStart w:id="1" w:name="_Hlk179358171"/>
      <w:r w:rsidR="008F5410" w:rsidRPr="00D70663">
        <w:rPr>
          <w:rFonts w:ascii="Arial" w:hAnsi="Arial" w:cs="Arial"/>
          <w:bCs/>
          <w:iCs/>
          <w:sz w:val="26"/>
          <w:szCs w:val="26"/>
          <w:lang w:val="es-ES"/>
        </w:rPr>
        <w:t xml:space="preserve">Honorable Concejo Deliberante </w:t>
      </w:r>
      <w:bookmarkEnd w:id="1"/>
      <w:r w:rsidR="008F5410" w:rsidRPr="00D70663">
        <w:rPr>
          <w:rFonts w:ascii="Arial" w:hAnsi="Arial" w:cs="Arial"/>
          <w:bCs/>
          <w:iCs/>
          <w:sz w:val="26"/>
          <w:szCs w:val="26"/>
          <w:lang w:val="es-ES"/>
        </w:rPr>
        <w:t xml:space="preserve">de 25 de Mayo instrumentará los mecanismos necesarios para convocar a Audiencia Pública, conforme a lo establecido en la Ordenanza </w:t>
      </w:r>
      <w:proofErr w:type="spellStart"/>
      <w:r w:rsidR="008F5410" w:rsidRPr="00D70663">
        <w:rPr>
          <w:rFonts w:ascii="Arial" w:hAnsi="Arial" w:cs="Arial"/>
          <w:bCs/>
          <w:iCs/>
          <w:sz w:val="26"/>
          <w:szCs w:val="26"/>
          <w:lang w:val="es-ES"/>
        </w:rPr>
        <w:t>N°</w:t>
      </w:r>
      <w:proofErr w:type="spellEnd"/>
      <w:r w:rsidR="008F5410" w:rsidRPr="00D70663">
        <w:rPr>
          <w:rFonts w:ascii="Arial" w:hAnsi="Arial" w:cs="Arial"/>
          <w:bCs/>
          <w:iCs/>
          <w:sz w:val="26"/>
          <w:szCs w:val="26"/>
          <w:lang w:val="es-ES"/>
        </w:rPr>
        <w:t xml:space="preserve"> 2837/2005, </w:t>
      </w:r>
      <w:r w:rsidR="008F5410" w:rsidRPr="00D70663">
        <w:rPr>
          <w:rFonts w:ascii="Arial" w:hAnsi="Arial" w:cs="Arial"/>
          <w:bCs/>
          <w:iCs/>
          <w:sz w:val="26"/>
          <w:szCs w:val="26"/>
        </w:rPr>
        <w:t xml:space="preserve">con el objeto de conocer la opinión de los Veteranos de Guerra del Partido de 25 de Mayo, de </w:t>
      </w:r>
      <w:r w:rsidR="005876B8" w:rsidRPr="00D70663">
        <w:rPr>
          <w:rFonts w:ascii="Arial" w:hAnsi="Arial" w:cs="Arial"/>
          <w:bCs/>
          <w:iCs/>
          <w:sz w:val="26"/>
          <w:szCs w:val="26"/>
        </w:rPr>
        <w:t xml:space="preserve">las </w:t>
      </w:r>
      <w:r w:rsidR="008F5410" w:rsidRPr="00D70663">
        <w:rPr>
          <w:rFonts w:ascii="Arial" w:hAnsi="Arial" w:cs="Arial"/>
          <w:bCs/>
          <w:iCs/>
          <w:sz w:val="26"/>
          <w:szCs w:val="26"/>
        </w:rPr>
        <w:t>instituciones</w:t>
      </w:r>
      <w:r w:rsidR="005876B8" w:rsidRPr="00D70663">
        <w:rPr>
          <w:rFonts w:ascii="Arial" w:hAnsi="Arial" w:cs="Arial"/>
          <w:bCs/>
          <w:iCs/>
          <w:sz w:val="26"/>
          <w:szCs w:val="26"/>
        </w:rPr>
        <w:t xml:space="preserve"> </w:t>
      </w:r>
      <w:r w:rsidR="008F5410" w:rsidRPr="00D70663">
        <w:rPr>
          <w:rFonts w:ascii="Arial" w:hAnsi="Arial" w:cs="Arial"/>
          <w:bCs/>
          <w:iCs/>
          <w:sz w:val="26"/>
          <w:szCs w:val="26"/>
        </w:rPr>
        <w:t xml:space="preserve">en general, de los </w:t>
      </w:r>
      <w:r w:rsidR="005876B8" w:rsidRPr="00D70663">
        <w:rPr>
          <w:rFonts w:ascii="Arial" w:hAnsi="Arial" w:cs="Arial"/>
          <w:bCs/>
          <w:iCs/>
          <w:sz w:val="26"/>
          <w:szCs w:val="26"/>
        </w:rPr>
        <w:t xml:space="preserve">vecinos </w:t>
      </w:r>
      <w:r w:rsidR="008F5410" w:rsidRPr="00D70663">
        <w:rPr>
          <w:rFonts w:ascii="Arial" w:hAnsi="Arial" w:cs="Arial"/>
          <w:bCs/>
          <w:iCs/>
          <w:sz w:val="26"/>
          <w:szCs w:val="26"/>
        </w:rPr>
        <w:t xml:space="preserve">de </w:t>
      </w:r>
      <w:r w:rsidR="005876B8" w:rsidRPr="00D70663">
        <w:rPr>
          <w:rFonts w:ascii="Arial" w:hAnsi="Arial" w:cs="Arial"/>
          <w:bCs/>
          <w:iCs/>
          <w:sz w:val="26"/>
          <w:szCs w:val="26"/>
        </w:rPr>
        <w:t>Distrito o de todo aquel que pueda verse afectado o posea</w:t>
      </w:r>
      <w:r w:rsidR="008F5410" w:rsidRPr="00D70663">
        <w:rPr>
          <w:rFonts w:ascii="Arial" w:hAnsi="Arial" w:cs="Arial"/>
          <w:bCs/>
          <w:iCs/>
          <w:sz w:val="26"/>
          <w:szCs w:val="26"/>
        </w:rPr>
        <w:t xml:space="preserve"> un interés particular, </w:t>
      </w:r>
      <w:r w:rsidR="005876B8" w:rsidRPr="00D70663">
        <w:rPr>
          <w:rFonts w:ascii="Arial" w:hAnsi="Arial" w:cs="Arial"/>
          <w:bCs/>
          <w:iCs/>
          <w:sz w:val="26"/>
          <w:szCs w:val="26"/>
        </w:rPr>
        <w:t>y puedan expresar</w:t>
      </w:r>
      <w:r w:rsidR="008F5410" w:rsidRPr="00D70663">
        <w:rPr>
          <w:rFonts w:ascii="Arial" w:hAnsi="Arial" w:cs="Arial"/>
          <w:bCs/>
          <w:iCs/>
          <w:sz w:val="26"/>
          <w:szCs w:val="26"/>
        </w:rPr>
        <w:t xml:space="preserve"> su opinión respecto </w:t>
      </w:r>
      <w:r w:rsidR="005876B8" w:rsidRPr="00D70663">
        <w:rPr>
          <w:rFonts w:ascii="Arial" w:hAnsi="Arial" w:cs="Arial"/>
          <w:bCs/>
          <w:iCs/>
          <w:sz w:val="26"/>
          <w:szCs w:val="26"/>
        </w:rPr>
        <w:t>al presente tema objeto de la Audiencia y en la toma de decisión respecto a la imposición de nombre de los Veteranos de Guerra Veinticinqueños.</w:t>
      </w:r>
    </w:p>
    <w:p w14:paraId="22AFEA00" w14:textId="4D76306F" w:rsidR="00080C37" w:rsidRPr="00D70663" w:rsidRDefault="00D34F34" w:rsidP="00080C37">
      <w:pPr>
        <w:jc w:val="both"/>
        <w:rPr>
          <w:rFonts w:ascii="Arial" w:hAnsi="Arial" w:cs="Arial"/>
          <w:bCs/>
          <w:sz w:val="26"/>
          <w:szCs w:val="26"/>
        </w:rPr>
      </w:pPr>
      <w:r w:rsidRPr="00D70663">
        <w:rPr>
          <w:rFonts w:ascii="Arial" w:hAnsi="Arial" w:cs="Arial"/>
          <w:b/>
          <w:bCs/>
          <w:sz w:val="26"/>
          <w:szCs w:val="26"/>
          <w:u w:val="single"/>
        </w:rPr>
        <w:t>Artículo 7°:</w:t>
      </w:r>
      <w:r w:rsidR="005876B8" w:rsidRPr="00D70663">
        <w:rPr>
          <w:rFonts w:ascii="Arial" w:hAnsi="Arial" w:cs="Arial"/>
          <w:bCs/>
          <w:sz w:val="26"/>
          <w:szCs w:val="26"/>
        </w:rPr>
        <w:t xml:space="preserve"> </w:t>
      </w:r>
      <w:r w:rsidR="00080C37" w:rsidRPr="00D70663">
        <w:rPr>
          <w:rFonts w:ascii="Arial" w:hAnsi="Arial" w:cs="Arial"/>
          <w:bCs/>
          <w:sz w:val="26"/>
          <w:szCs w:val="26"/>
        </w:rPr>
        <w:t>De forma.</w:t>
      </w:r>
    </w:p>
    <w:p w14:paraId="51B0C762" w14:textId="77777777" w:rsidR="00080C37" w:rsidRPr="00D70663" w:rsidRDefault="00080C37" w:rsidP="00080C37">
      <w:pPr>
        <w:jc w:val="both"/>
        <w:rPr>
          <w:rFonts w:ascii="Arial" w:hAnsi="Arial" w:cs="Arial"/>
          <w:bCs/>
          <w:sz w:val="26"/>
          <w:szCs w:val="26"/>
        </w:rPr>
      </w:pPr>
    </w:p>
    <w:p w14:paraId="37241A91" w14:textId="77777777" w:rsidR="00D34F34" w:rsidRPr="00D34F34" w:rsidRDefault="00D34F34" w:rsidP="00D34F34">
      <w:pPr>
        <w:jc w:val="both"/>
        <w:rPr>
          <w:rFonts w:ascii="Arial" w:hAnsi="Arial" w:cs="Arial"/>
          <w:bCs/>
          <w:sz w:val="26"/>
          <w:szCs w:val="26"/>
          <w:lang w:val="es-ES"/>
        </w:rPr>
      </w:pPr>
      <w:r w:rsidRPr="00D34F34">
        <w:rPr>
          <w:rFonts w:ascii="Arial" w:hAnsi="Arial" w:cs="Arial"/>
          <w:bCs/>
          <w:sz w:val="26"/>
          <w:szCs w:val="26"/>
          <w:lang w:val="es-ES"/>
        </w:rPr>
        <w:t>Firman:</w:t>
      </w:r>
      <w:r w:rsidRPr="00D34F34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Pr="00D34F34">
        <w:rPr>
          <w:rFonts w:ascii="Arial" w:hAnsi="Arial" w:cs="Arial"/>
          <w:bCs/>
          <w:sz w:val="26"/>
          <w:szCs w:val="26"/>
        </w:rPr>
        <w:t>Cdor</w:t>
      </w:r>
      <w:proofErr w:type="spellEnd"/>
      <w:r w:rsidRPr="00D34F34">
        <w:rPr>
          <w:rFonts w:ascii="Arial" w:hAnsi="Arial" w:cs="Arial"/>
          <w:bCs/>
          <w:sz w:val="26"/>
          <w:szCs w:val="26"/>
        </w:rPr>
        <w:t xml:space="preserve">. Federico Mario Bustingorry, </w:t>
      </w:r>
      <w:proofErr w:type="gramStart"/>
      <w:r w:rsidRPr="00D34F34">
        <w:rPr>
          <w:rFonts w:ascii="Arial" w:hAnsi="Arial" w:cs="Arial"/>
          <w:bCs/>
          <w:sz w:val="26"/>
          <w:szCs w:val="26"/>
        </w:rPr>
        <w:t>Secretario</w:t>
      </w:r>
      <w:proofErr w:type="gramEnd"/>
      <w:r w:rsidRPr="00D34F34">
        <w:rPr>
          <w:rFonts w:ascii="Arial" w:hAnsi="Arial" w:cs="Arial"/>
          <w:bCs/>
          <w:sz w:val="26"/>
          <w:szCs w:val="26"/>
        </w:rPr>
        <w:t xml:space="preserve"> de Gobierno y Coordinación General; y Ramiro Egüen, Intendente Municipal</w:t>
      </w:r>
      <w:r w:rsidRPr="00D34F34">
        <w:rPr>
          <w:rFonts w:ascii="Arial" w:hAnsi="Arial" w:cs="Arial"/>
          <w:bCs/>
          <w:sz w:val="26"/>
          <w:szCs w:val="26"/>
          <w:lang w:val="es-ES"/>
        </w:rPr>
        <w:t>.</w:t>
      </w:r>
    </w:p>
    <w:p w14:paraId="4AFF42BF" w14:textId="7F1BF25B" w:rsidR="009834ED" w:rsidRPr="00D70663" w:rsidRDefault="00D34F34" w:rsidP="00D34F34">
      <w:pPr>
        <w:jc w:val="both"/>
        <w:rPr>
          <w:rFonts w:ascii="Arial" w:hAnsi="Arial" w:cs="Arial"/>
          <w:bCs/>
          <w:sz w:val="26"/>
          <w:szCs w:val="26"/>
        </w:rPr>
      </w:pPr>
      <w:r w:rsidRPr="00D34F34">
        <w:rPr>
          <w:rFonts w:ascii="Arial" w:hAnsi="Arial" w:cs="Arial"/>
          <w:bCs/>
          <w:sz w:val="26"/>
          <w:szCs w:val="26"/>
        </w:rPr>
        <w:pict w14:anchorId="2C64EEA6">
          <v:rect id="_x0000_i1026" style="width:441.9pt;height:1.5pt" o:hrstd="t" o:hr="t" fillcolor="#a0a0a0" stroked="f"/>
        </w:pict>
      </w:r>
    </w:p>
    <w:sectPr w:rsidR="009834ED" w:rsidRPr="00D70663" w:rsidSect="00D70663">
      <w:pgSz w:w="11907" w:h="16840" w:code="9"/>
      <w:pgMar w:top="1134" w:right="1077" w:bottom="1134" w:left="2552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890"/>
    <w:multiLevelType w:val="hybridMultilevel"/>
    <w:tmpl w:val="AFF25592"/>
    <w:lvl w:ilvl="0" w:tplc="42FAC784">
      <w:start w:val="2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590"/>
    <w:multiLevelType w:val="hybridMultilevel"/>
    <w:tmpl w:val="FC12DD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20DB6"/>
    <w:multiLevelType w:val="hybridMultilevel"/>
    <w:tmpl w:val="AF34014A"/>
    <w:lvl w:ilvl="0" w:tplc="BEB246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8C5685"/>
    <w:multiLevelType w:val="hybridMultilevel"/>
    <w:tmpl w:val="F2147C5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05B2DE5"/>
    <w:multiLevelType w:val="hybridMultilevel"/>
    <w:tmpl w:val="1A082D7E"/>
    <w:lvl w:ilvl="0" w:tplc="E9923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049F"/>
    <w:multiLevelType w:val="multilevel"/>
    <w:tmpl w:val="DBAAB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9760545"/>
    <w:multiLevelType w:val="hybridMultilevel"/>
    <w:tmpl w:val="9D462D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301CF"/>
    <w:multiLevelType w:val="multilevel"/>
    <w:tmpl w:val="02941E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5851DC8"/>
    <w:multiLevelType w:val="multilevel"/>
    <w:tmpl w:val="706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64F6782A"/>
    <w:multiLevelType w:val="hybridMultilevel"/>
    <w:tmpl w:val="48929F34"/>
    <w:lvl w:ilvl="0" w:tplc="F572DF2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AC429AD"/>
    <w:multiLevelType w:val="hybridMultilevel"/>
    <w:tmpl w:val="330E04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842A1E"/>
    <w:multiLevelType w:val="hybridMultilevel"/>
    <w:tmpl w:val="CA98E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6750B"/>
    <w:multiLevelType w:val="hybridMultilevel"/>
    <w:tmpl w:val="E7A662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7506847">
    <w:abstractNumId w:val="5"/>
  </w:num>
  <w:num w:numId="2" w16cid:durableId="529072550">
    <w:abstractNumId w:val="8"/>
  </w:num>
  <w:num w:numId="3" w16cid:durableId="1160119161">
    <w:abstractNumId w:val="7"/>
  </w:num>
  <w:num w:numId="4" w16cid:durableId="326708259">
    <w:abstractNumId w:val="12"/>
  </w:num>
  <w:num w:numId="5" w16cid:durableId="113061633">
    <w:abstractNumId w:val="6"/>
  </w:num>
  <w:num w:numId="6" w16cid:durableId="859706107">
    <w:abstractNumId w:val="4"/>
  </w:num>
  <w:num w:numId="7" w16cid:durableId="528838398">
    <w:abstractNumId w:val="0"/>
  </w:num>
  <w:num w:numId="8" w16cid:durableId="1973553928">
    <w:abstractNumId w:val="2"/>
  </w:num>
  <w:num w:numId="9" w16cid:durableId="251740219">
    <w:abstractNumId w:val="9"/>
  </w:num>
  <w:num w:numId="10" w16cid:durableId="1972439288">
    <w:abstractNumId w:val="1"/>
  </w:num>
  <w:num w:numId="11" w16cid:durableId="304744311">
    <w:abstractNumId w:val="11"/>
  </w:num>
  <w:num w:numId="12" w16cid:durableId="10957151">
    <w:abstractNumId w:val="10"/>
  </w:num>
  <w:num w:numId="13" w16cid:durableId="9766402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E1B"/>
    <w:rsid w:val="00027A1F"/>
    <w:rsid w:val="00030BF4"/>
    <w:rsid w:val="00041239"/>
    <w:rsid w:val="00053992"/>
    <w:rsid w:val="00080C37"/>
    <w:rsid w:val="00082110"/>
    <w:rsid w:val="00085062"/>
    <w:rsid w:val="00097EB7"/>
    <w:rsid w:val="000B6AB6"/>
    <w:rsid w:val="000E4487"/>
    <w:rsid w:val="00111A14"/>
    <w:rsid w:val="001120BE"/>
    <w:rsid w:val="0014448E"/>
    <w:rsid w:val="00180F9D"/>
    <w:rsid w:val="001A727E"/>
    <w:rsid w:val="001B596F"/>
    <w:rsid w:val="001C25A6"/>
    <w:rsid w:val="001E3768"/>
    <w:rsid w:val="001E64DB"/>
    <w:rsid w:val="00227EFF"/>
    <w:rsid w:val="00256C35"/>
    <w:rsid w:val="00271709"/>
    <w:rsid w:val="00284DDB"/>
    <w:rsid w:val="002A0C32"/>
    <w:rsid w:val="002A3CD0"/>
    <w:rsid w:val="002A4004"/>
    <w:rsid w:val="002A6566"/>
    <w:rsid w:val="002C2743"/>
    <w:rsid w:val="002C7E02"/>
    <w:rsid w:val="002F01A1"/>
    <w:rsid w:val="003026F5"/>
    <w:rsid w:val="00306C10"/>
    <w:rsid w:val="00310A5F"/>
    <w:rsid w:val="00327F53"/>
    <w:rsid w:val="003347FF"/>
    <w:rsid w:val="00347561"/>
    <w:rsid w:val="00351107"/>
    <w:rsid w:val="003519B2"/>
    <w:rsid w:val="003553D0"/>
    <w:rsid w:val="003560AB"/>
    <w:rsid w:val="003A5748"/>
    <w:rsid w:val="003E2136"/>
    <w:rsid w:val="00420977"/>
    <w:rsid w:val="0042478B"/>
    <w:rsid w:val="00455524"/>
    <w:rsid w:val="0046582E"/>
    <w:rsid w:val="004827CA"/>
    <w:rsid w:val="004E0B3D"/>
    <w:rsid w:val="0050494B"/>
    <w:rsid w:val="005059C2"/>
    <w:rsid w:val="00522350"/>
    <w:rsid w:val="00543F70"/>
    <w:rsid w:val="0057389E"/>
    <w:rsid w:val="00581371"/>
    <w:rsid w:val="005876B8"/>
    <w:rsid w:val="00591BB2"/>
    <w:rsid w:val="005E25C9"/>
    <w:rsid w:val="005F340A"/>
    <w:rsid w:val="006163AE"/>
    <w:rsid w:val="0063019B"/>
    <w:rsid w:val="0063119F"/>
    <w:rsid w:val="00670F96"/>
    <w:rsid w:val="00677C0C"/>
    <w:rsid w:val="006805A4"/>
    <w:rsid w:val="006B464D"/>
    <w:rsid w:val="006C1E7B"/>
    <w:rsid w:val="006F1F52"/>
    <w:rsid w:val="00722A4E"/>
    <w:rsid w:val="0073703D"/>
    <w:rsid w:val="00737999"/>
    <w:rsid w:val="00764A35"/>
    <w:rsid w:val="00772E44"/>
    <w:rsid w:val="007A075B"/>
    <w:rsid w:val="007A2500"/>
    <w:rsid w:val="007C6471"/>
    <w:rsid w:val="007D1A4E"/>
    <w:rsid w:val="007D5628"/>
    <w:rsid w:val="007D7275"/>
    <w:rsid w:val="007E036A"/>
    <w:rsid w:val="007E15FA"/>
    <w:rsid w:val="00804B76"/>
    <w:rsid w:val="0081125C"/>
    <w:rsid w:val="0081201D"/>
    <w:rsid w:val="00823919"/>
    <w:rsid w:val="00825AF9"/>
    <w:rsid w:val="008347D0"/>
    <w:rsid w:val="008659AC"/>
    <w:rsid w:val="008876A0"/>
    <w:rsid w:val="008A285A"/>
    <w:rsid w:val="008A2DF9"/>
    <w:rsid w:val="008D0990"/>
    <w:rsid w:val="008D5828"/>
    <w:rsid w:val="008D719D"/>
    <w:rsid w:val="008F02C9"/>
    <w:rsid w:val="008F35B8"/>
    <w:rsid w:val="008F43C0"/>
    <w:rsid w:val="008F5410"/>
    <w:rsid w:val="00904810"/>
    <w:rsid w:val="00913A9E"/>
    <w:rsid w:val="00916EB6"/>
    <w:rsid w:val="0091760F"/>
    <w:rsid w:val="0093375B"/>
    <w:rsid w:val="0095709C"/>
    <w:rsid w:val="00963727"/>
    <w:rsid w:val="009649AB"/>
    <w:rsid w:val="00981BDF"/>
    <w:rsid w:val="009834ED"/>
    <w:rsid w:val="009A5ADC"/>
    <w:rsid w:val="009E02C6"/>
    <w:rsid w:val="009E0693"/>
    <w:rsid w:val="00A27446"/>
    <w:rsid w:val="00A330E2"/>
    <w:rsid w:val="00A41050"/>
    <w:rsid w:val="00A64C9F"/>
    <w:rsid w:val="00A73613"/>
    <w:rsid w:val="00A74410"/>
    <w:rsid w:val="00A84CAD"/>
    <w:rsid w:val="00A9234E"/>
    <w:rsid w:val="00A97AF6"/>
    <w:rsid w:val="00AA38DF"/>
    <w:rsid w:val="00AB50CB"/>
    <w:rsid w:val="00B31287"/>
    <w:rsid w:val="00B442D6"/>
    <w:rsid w:val="00B50DCA"/>
    <w:rsid w:val="00B740FF"/>
    <w:rsid w:val="00B8016D"/>
    <w:rsid w:val="00B86FBF"/>
    <w:rsid w:val="00B95145"/>
    <w:rsid w:val="00BA2427"/>
    <w:rsid w:val="00BC155B"/>
    <w:rsid w:val="00BC5A16"/>
    <w:rsid w:val="00BE78C7"/>
    <w:rsid w:val="00BF18FE"/>
    <w:rsid w:val="00BF5C5A"/>
    <w:rsid w:val="00C04E9C"/>
    <w:rsid w:val="00C84A5F"/>
    <w:rsid w:val="00C84B71"/>
    <w:rsid w:val="00C96E01"/>
    <w:rsid w:val="00CC175E"/>
    <w:rsid w:val="00CC22AB"/>
    <w:rsid w:val="00CC22D2"/>
    <w:rsid w:val="00CF0B54"/>
    <w:rsid w:val="00D03CE9"/>
    <w:rsid w:val="00D052E4"/>
    <w:rsid w:val="00D05D4C"/>
    <w:rsid w:val="00D123F4"/>
    <w:rsid w:val="00D2249C"/>
    <w:rsid w:val="00D22887"/>
    <w:rsid w:val="00D23B5E"/>
    <w:rsid w:val="00D345B0"/>
    <w:rsid w:val="00D34F34"/>
    <w:rsid w:val="00D4084C"/>
    <w:rsid w:val="00D408CD"/>
    <w:rsid w:val="00D45384"/>
    <w:rsid w:val="00D53E9E"/>
    <w:rsid w:val="00D70663"/>
    <w:rsid w:val="00D73E1B"/>
    <w:rsid w:val="00D753FF"/>
    <w:rsid w:val="00D77323"/>
    <w:rsid w:val="00D939A8"/>
    <w:rsid w:val="00D97E9D"/>
    <w:rsid w:val="00DB6493"/>
    <w:rsid w:val="00DD76D0"/>
    <w:rsid w:val="00E01A43"/>
    <w:rsid w:val="00E05089"/>
    <w:rsid w:val="00E20A38"/>
    <w:rsid w:val="00E24182"/>
    <w:rsid w:val="00E27D32"/>
    <w:rsid w:val="00E633F2"/>
    <w:rsid w:val="00E86A8D"/>
    <w:rsid w:val="00E93822"/>
    <w:rsid w:val="00EA0802"/>
    <w:rsid w:val="00EA7F8D"/>
    <w:rsid w:val="00EC7615"/>
    <w:rsid w:val="00ED041F"/>
    <w:rsid w:val="00EF1320"/>
    <w:rsid w:val="00F448A0"/>
    <w:rsid w:val="00F46D28"/>
    <w:rsid w:val="00F61ED2"/>
    <w:rsid w:val="00F622C5"/>
    <w:rsid w:val="00F64167"/>
    <w:rsid w:val="00F727B7"/>
    <w:rsid w:val="00FC49E6"/>
    <w:rsid w:val="00FD252B"/>
    <w:rsid w:val="00FE2B04"/>
    <w:rsid w:val="00FF340A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5A8"/>
  <w15:docId w15:val="{4C9DA019-80E3-4CD3-9FFF-57C22E551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s-A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647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eastAsia="Microsoft YaHei"/>
      <w:sz w:val="30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1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25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25C"/>
    <w:rPr>
      <w:rFonts w:ascii="Tahoma" w:hAnsi="Tahoma" w:cs="Mangal"/>
      <w:sz w:val="16"/>
      <w:szCs w:val="14"/>
    </w:rPr>
  </w:style>
  <w:style w:type="paragraph" w:styleId="Prrafodelista">
    <w:name w:val="List Paragraph"/>
    <w:basedOn w:val="Normal"/>
    <w:uiPriority w:val="34"/>
    <w:qFormat/>
    <w:rsid w:val="00DB6493"/>
    <w:pPr>
      <w:ind w:left="720"/>
      <w:contextualSpacing/>
    </w:pPr>
    <w:rPr>
      <w:rFonts w:cs="Mangal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7C6471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vnculo">
    <w:name w:val="Hyperlink"/>
    <w:basedOn w:val="Fuentedeprrafopredeter"/>
    <w:uiPriority w:val="99"/>
    <w:unhideWhenUsed/>
    <w:rsid w:val="001C2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2B787-C5FB-46A3-8541-E605607A6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1091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8</cp:revision>
  <cp:lastPrinted>2026-05-07T17:46:00Z</cp:lastPrinted>
  <dcterms:created xsi:type="dcterms:W3CDTF">2026-05-07T17:45:00Z</dcterms:created>
  <dcterms:modified xsi:type="dcterms:W3CDTF">2026-05-11T13:05:00Z</dcterms:modified>
  <dc:language>es-AR</dc:language>
</cp:coreProperties>
</file>