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39EC9" w14:textId="04D28A56" w:rsidR="0093504F" w:rsidRPr="00F865AB" w:rsidRDefault="0093504F" w:rsidP="0093504F">
      <w:pPr>
        <w:ind w:left="4" w:hangingChars="1" w:hanging="4"/>
        <w:jc w:val="center"/>
        <w:outlineLvl w:val="0"/>
        <w:rPr>
          <w:rFonts w:ascii="Cambria" w:eastAsia="SimSun" w:hAnsi="Cambria"/>
          <w:b/>
          <w:position w:val="-1"/>
          <w:sz w:val="36"/>
          <w:szCs w:val="32"/>
          <w:u w:val="single"/>
        </w:rPr>
      </w:pPr>
      <w:bookmarkStart w:id="0" w:name="_Hlk130898592"/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Expediente </w:t>
      </w:r>
      <w:proofErr w:type="spellStart"/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>N°</w:t>
      </w:r>
      <w:proofErr w:type="spellEnd"/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 </w:t>
      </w:r>
      <w:r>
        <w:rPr>
          <w:rFonts w:ascii="Cambria" w:eastAsia="SimSun" w:hAnsi="Cambria"/>
          <w:b/>
          <w:position w:val="-1"/>
          <w:sz w:val="36"/>
          <w:szCs w:val="32"/>
          <w:u w:val="single"/>
        </w:rPr>
        <w:t>6</w:t>
      </w:r>
      <w:r>
        <w:rPr>
          <w:rFonts w:ascii="Cambria" w:eastAsia="SimSun" w:hAnsi="Cambria"/>
          <w:b/>
          <w:position w:val="-1"/>
          <w:sz w:val="36"/>
          <w:szCs w:val="32"/>
          <w:u w:val="single"/>
        </w:rPr>
        <w:t>9</w:t>
      </w:r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>/2026</w:t>
      </w:r>
    </w:p>
    <w:bookmarkEnd w:id="0"/>
    <w:p w14:paraId="683F3FB0" w14:textId="77777777" w:rsidR="0093504F" w:rsidRPr="00F865AB" w:rsidRDefault="0093504F" w:rsidP="0093504F">
      <w:pPr>
        <w:ind w:left="3" w:hangingChars="1" w:hanging="3"/>
        <w:jc w:val="center"/>
        <w:outlineLvl w:val="0"/>
        <w:rPr>
          <w:rFonts w:ascii="Helvetica Neue" w:eastAsia="Arial Unicode MS" w:hAnsi="Helvetica Neue" w:cs="Arial Unicode MS" w:hint="eastAsia"/>
          <w:position w:val="1"/>
        </w:rPr>
      </w:pPr>
      <w:r w:rsidRPr="00F865AB">
        <w:rPr>
          <w:rFonts w:ascii="Arial Narrow" w:eastAsia="Arial" w:hAnsi="Arial Narrow"/>
          <w:position w:val="-1"/>
          <w:sz w:val="32"/>
          <w:szCs w:val="32"/>
        </w:rPr>
        <w:t>PROYECTO DE ORDENANZA</w:t>
      </w:r>
    </w:p>
    <w:p w14:paraId="52927DE6" w14:textId="5D7B2564" w:rsidR="0081125C" w:rsidRPr="0093504F" w:rsidRDefault="0093504F" w:rsidP="0093504F">
      <w:pPr>
        <w:rPr>
          <w:rFonts w:ascii="Arial" w:hAnsi="Arial" w:cs="Arial"/>
          <w:sz w:val="26"/>
          <w:szCs w:val="26"/>
        </w:rPr>
      </w:pPr>
      <w:r>
        <w:rPr>
          <w:rFonts w:ascii="Helvetica Neue" w:eastAsia="Arial Unicode MS" w:hAnsi="Helvetica Neue" w:cs="Arial Unicode MS"/>
          <w:position w:val="1"/>
          <w:lang w:val="en-US"/>
        </w:rPr>
        <w:pict w14:anchorId="7819886C">
          <v:rect id="_x0000_i1027" style="width:441.9pt;height:1.5pt" o:hralign="center" o:hrstd="t" o:hr="t" fillcolor="#a0a0a0" stroked="f"/>
        </w:pict>
      </w:r>
    </w:p>
    <w:p w14:paraId="58F4C5A2" w14:textId="630C29D6" w:rsidR="00D73E1B" w:rsidRPr="0093504F" w:rsidRDefault="00BA2427" w:rsidP="002C2743">
      <w:pPr>
        <w:jc w:val="right"/>
        <w:rPr>
          <w:rFonts w:ascii="Arial" w:hAnsi="Arial" w:cs="Arial"/>
          <w:sz w:val="26"/>
          <w:szCs w:val="26"/>
        </w:rPr>
      </w:pPr>
      <w:r w:rsidRPr="0093504F">
        <w:rPr>
          <w:rFonts w:ascii="Arial" w:hAnsi="Arial" w:cs="Arial"/>
          <w:sz w:val="26"/>
          <w:szCs w:val="26"/>
        </w:rPr>
        <w:t xml:space="preserve">25 de Mayo, </w:t>
      </w:r>
      <w:r w:rsidR="00997386" w:rsidRPr="0093504F">
        <w:rPr>
          <w:rFonts w:ascii="Arial" w:hAnsi="Arial" w:cs="Arial"/>
          <w:sz w:val="26"/>
          <w:szCs w:val="26"/>
        </w:rPr>
        <w:t>7</w:t>
      </w:r>
      <w:r w:rsidR="00347561" w:rsidRPr="0093504F">
        <w:rPr>
          <w:rFonts w:ascii="Arial" w:hAnsi="Arial" w:cs="Arial"/>
          <w:sz w:val="26"/>
          <w:szCs w:val="26"/>
        </w:rPr>
        <w:t xml:space="preserve"> de </w:t>
      </w:r>
      <w:r w:rsidR="003311CF" w:rsidRPr="0093504F">
        <w:rPr>
          <w:rFonts w:ascii="Arial" w:hAnsi="Arial" w:cs="Arial"/>
          <w:sz w:val="26"/>
          <w:szCs w:val="26"/>
        </w:rPr>
        <w:t xml:space="preserve">Mayo </w:t>
      </w:r>
      <w:r w:rsidR="00E01A43" w:rsidRPr="0093504F">
        <w:rPr>
          <w:rFonts w:ascii="Arial" w:hAnsi="Arial" w:cs="Arial"/>
          <w:sz w:val="26"/>
          <w:szCs w:val="26"/>
        </w:rPr>
        <w:t>de 2026</w:t>
      </w:r>
    </w:p>
    <w:p w14:paraId="65F14949" w14:textId="77777777" w:rsidR="00E27EA3" w:rsidRPr="0093504F" w:rsidRDefault="00E27EA3" w:rsidP="002C2743">
      <w:pPr>
        <w:jc w:val="both"/>
        <w:rPr>
          <w:rFonts w:ascii="Arial" w:hAnsi="Arial" w:cs="Arial"/>
          <w:sz w:val="26"/>
          <w:szCs w:val="26"/>
        </w:rPr>
      </w:pPr>
    </w:p>
    <w:p w14:paraId="49E7F80B" w14:textId="3261CE5B" w:rsidR="00190391" w:rsidRPr="0093504F" w:rsidRDefault="00190391" w:rsidP="00190391">
      <w:pPr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Adhesión a la Ley Nacional N° 27.671 de capacitación obligatoria, periódica y permanente sobre la Cuestión de las Islas Malvinas.</w:t>
      </w:r>
    </w:p>
    <w:p w14:paraId="033482C7" w14:textId="77777777" w:rsidR="00DD76D0" w:rsidRPr="0093504F" w:rsidRDefault="00DD76D0" w:rsidP="002C2743">
      <w:pPr>
        <w:jc w:val="both"/>
        <w:rPr>
          <w:rFonts w:ascii="Arial" w:hAnsi="Arial" w:cs="Arial"/>
          <w:sz w:val="26"/>
          <w:szCs w:val="26"/>
        </w:rPr>
      </w:pPr>
    </w:p>
    <w:p w14:paraId="1089C5FE" w14:textId="77777777" w:rsidR="00D73E1B" w:rsidRPr="0093504F" w:rsidRDefault="00347561" w:rsidP="002C2743">
      <w:pPr>
        <w:jc w:val="center"/>
        <w:rPr>
          <w:rFonts w:ascii="Arial" w:hAnsi="Arial" w:cs="Arial"/>
          <w:b/>
          <w:sz w:val="26"/>
          <w:szCs w:val="26"/>
        </w:rPr>
      </w:pPr>
      <w:r w:rsidRPr="0093504F">
        <w:rPr>
          <w:rFonts w:ascii="Arial" w:hAnsi="Arial" w:cs="Arial"/>
          <w:b/>
          <w:sz w:val="26"/>
          <w:szCs w:val="26"/>
        </w:rPr>
        <w:t>PROYECTO DE ORDENANZA</w:t>
      </w:r>
    </w:p>
    <w:p w14:paraId="325FFB7B" w14:textId="77777777" w:rsidR="003519B2" w:rsidRPr="0093504F" w:rsidRDefault="003519B2" w:rsidP="002C2743">
      <w:pPr>
        <w:jc w:val="both"/>
        <w:rPr>
          <w:rFonts w:ascii="Arial" w:hAnsi="Arial" w:cs="Arial"/>
          <w:sz w:val="26"/>
          <w:szCs w:val="26"/>
        </w:rPr>
      </w:pPr>
    </w:p>
    <w:p w14:paraId="273F5B94" w14:textId="77777777" w:rsidR="007C6471" w:rsidRPr="0093504F" w:rsidRDefault="007C6471" w:rsidP="007C6471">
      <w:pPr>
        <w:jc w:val="both"/>
        <w:rPr>
          <w:rFonts w:ascii="Arial" w:hAnsi="Arial" w:cs="Arial"/>
          <w:sz w:val="26"/>
          <w:szCs w:val="26"/>
        </w:rPr>
      </w:pPr>
      <w:r w:rsidRPr="0093504F">
        <w:rPr>
          <w:rFonts w:ascii="Arial" w:hAnsi="Arial" w:cs="Arial"/>
          <w:sz w:val="26"/>
          <w:szCs w:val="26"/>
        </w:rPr>
        <w:t>VISTO:</w:t>
      </w:r>
    </w:p>
    <w:p w14:paraId="389B0DB3" w14:textId="77777777" w:rsidR="003311CF" w:rsidRPr="0093504F" w:rsidRDefault="003311CF" w:rsidP="003311CF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La necesidad de fortalecer en el ámbito local el conocimiento, la memoria histórica y la conciencia soberana sobre la denominada “Cuestión Malvinas”; y</w:t>
      </w:r>
    </w:p>
    <w:p w14:paraId="7A7E3B6B" w14:textId="697892D8" w:rsidR="003311CF" w:rsidRPr="0093504F" w:rsidRDefault="003311CF" w:rsidP="003311CF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La Ley Nacional N° 27.671, que establece la capacitación obligatoria, periódica y permanente sobre la Cuestión de las Islas Malvinas para todas las personas que se desempeñen en la función pública; y</w:t>
      </w:r>
    </w:p>
    <w:p w14:paraId="79AC7E5C" w14:textId="77777777" w:rsidR="003311CF" w:rsidRPr="0093504F" w:rsidRDefault="003311CF" w:rsidP="003311CF">
      <w:pPr>
        <w:jc w:val="both"/>
        <w:rPr>
          <w:rFonts w:ascii="Arial" w:hAnsi="Arial" w:cs="Arial"/>
          <w:bCs/>
          <w:sz w:val="26"/>
          <w:szCs w:val="26"/>
        </w:rPr>
      </w:pPr>
    </w:p>
    <w:p w14:paraId="36A8C0D0" w14:textId="4C7D3023" w:rsidR="003311CF" w:rsidRPr="0093504F" w:rsidRDefault="003311CF" w:rsidP="003311CF">
      <w:pPr>
        <w:jc w:val="both"/>
        <w:rPr>
          <w:rFonts w:ascii="Arial" w:hAnsi="Arial" w:cs="Arial"/>
          <w:sz w:val="26"/>
          <w:szCs w:val="26"/>
        </w:rPr>
      </w:pPr>
      <w:r w:rsidRPr="0093504F">
        <w:rPr>
          <w:rFonts w:ascii="Arial" w:hAnsi="Arial" w:cs="Arial"/>
          <w:sz w:val="26"/>
          <w:szCs w:val="26"/>
        </w:rPr>
        <w:t>CONSIDERANDO:</w:t>
      </w:r>
    </w:p>
    <w:p w14:paraId="414806E9" w14:textId="77777777" w:rsidR="003311CF" w:rsidRPr="0093504F" w:rsidRDefault="003311CF" w:rsidP="003311CF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 xml:space="preserve">Que la Islas Malvinas, las Islas Georgias del Sur y las Islas </w:t>
      </w:r>
      <w:proofErr w:type="spellStart"/>
      <w:r w:rsidRPr="0093504F">
        <w:rPr>
          <w:rFonts w:ascii="Arial" w:hAnsi="Arial" w:cs="Arial"/>
          <w:bCs/>
          <w:sz w:val="26"/>
          <w:szCs w:val="26"/>
        </w:rPr>
        <w:t>Sandwich</w:t>
      </w:r>
      <w:proofErr w:type="spellEnd"/>
      <w:r w:rsidRPr="0093504F">
        <w:rPr>
          <w:rFonts w:ascii="Arial" w:hAnsi="Arial" w:cs="Arial"/>
          <w:bCs/>
          <w:sz w:val="26"/>
          <w:szCs w:val="26"/>
        </w:rPr>
        <w:t xml:space="preserve"> del Sur, junto con los espacios marítimos circundantes, forman parte integrante del territorio nacional argentino conforme lo establece la Disposición Transitoria Primera de la Constitución de la Nación Argentina.</w:t>
      </w:r>
    </w:p>
    <w:p w14:paraId="7C2D34F7" w14:textId="77777777" w:rsidR="003311CF" w:rsidRPr="0093504F" w:rsidRDefault="003311CF" w:rsidP="003311CF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Que dicha cláusula constitucional establece que la recuperación de dichos territorios y el ejercicio pleno de la soberanía constituyen un objetivo permanente e irrenunciable del pueblo argentino.</w:t>
      </w:r>
    </w:p>
    <w:p w14:paraId="14B258DD" w14:textId="77777777" w:rsidR="003311CF" w:rsidRPr="0093504F" w:rsidRDefault="003311CF" w:rsidP="00450E35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Que la denominada “Cuestión Malvinas” constituye una política de Estado de la República Argentina que trasciende los gobiernos y representa un compromiso histórico, jurídico y diplomático sostenido ante la comunidad internacional.</w:t>
      </w:r>
    </w:p>
    <w:p w14:paraId="5B5289D2" w14:textId="26E36770" w:rsidR="003311CF" w:rsidRPr="0093504F" w:rsidRDefault="003311CF" w:rsidP="00450E35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 xml:space="preserve">Que la ocupación ilegítima de las Islas Malvinas por parte del Reino Unido desde el año 1833 dio origen a un diferendo de soberanía reconocido por las Naciones Unidas, cuya resolución debe alcanzarse mediante el diálogo bilateral conforme al </w:t>
      </w:r>
      <w:r w:rsidR="0093504F">
        <w:rPr>
          <w:rFonts w:ascii="Arial" w:hAnsi="Arial" w:cs="Arial"/>
          <w:bCs/>
          <w:sz w:val="26"/>
          <w:szCs w:val="26"/>
        </w:rPr>
        <w:t>D</w:t>
      </w:r>
      <w:r w:rsidRPr="0093504F">
        <w:rPr>
          <w:rFonts w:ascii="Arial" w:hAnsi="Arial" w:cs="Arial"/>
          <w:bCs/>
          <w:sz w:val="26"/>
          <w:szCs w:val="26"/>
        </w:rPr>
        <w:t xml:space="preserve">erecho </w:t>
      </w:r>
      <w:r w:rsidR="0093504F">
        <w:rPr>
          <w:rFonts w:ascii="Arial" w:hAnsi="Arial" w:cs="Arial"/>
          <w:bCs/>
          <w:sz w:val="26"/>
          <w:szCs w:val="26"/>
        </w:rPr>
        <w:t>I</w:t>
      </w:r>
      <w:r w:rsidRPr="0093504F">
        <w:rPr>
          <w:rFonts w:ascii="Arial" w:hAnsi="Arial" w:cs="Arial"/>
          <w:bCs/>
          <w:sz w:val="26"/>
          <w:szCs w:val="26"/>
        </w:rPr>
        <w:t>nternacional.</w:t>
      </w:r>
    </w:p>
    <w:p w14:paraId="69CB4D54" w14:textId="77777777" w:rsidR="003311CF" w:rsidRPr="0093504F" w:rsidRDefault="003311CF" w:rsidP="00450E35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Que la comprensión integral de esta problemática requiere abordar sus dimensiones históricas, geográficas, jurídicas, diplomáticas, geopolíticas, económicas y culturales.</w:t>
      </w:r>
    </w:p>
    <w:p w14:paraId="58DA726A" w14:textId="77777777" w:rsidR="003311CF" w:rsidRPr="0093504F" w:rsidRDefault="003311CF" w:rsidP="00450E35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Que la memoria colectiva del conflicto del Atlántico Sur de 1982, así como el reconocimiento permanente a los veteranos y a quienes dieron su vida en defensa de la Patria, constituyen pilares fundamentales de la identidad nacional.</w:t>
      </w:r>
    </w:p>
    <w:p w14:paraId="5208A005" w14:textId="5268CCD8" w:rsidR="003311CF" w:rsidRPr="0093504F" w:rsidRDefault="003311CF" w:rsidP="00F128E3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Que la Ley Nacional</w:t>
      </w:r>
      <w:r w:rsidR="00F128E3" w:rsidRPr="0093504F">
        <w:rPr>
          <w:rFonts w:ascii="Arial" w:hAnsi="Arial" w:cs="Arial"/>
          <w:bCs/>
          <w:sz w:val="26"/>
          <w:szCs w:val="26"/>
        </w:rPr>
        <w:t xml:space="preserve"> N°</w:t>
      </w:r>
      <w:r w:rsidRPr="0093504F">
        <w:rPr>
          <w:rFonts w:ascii="Arial" w:hAnsi="Arial" w:cs="Arial"/>
          <w:bCs/>
          <w:sz w:val="26"/>
          <w:szCs w:val="26"/>
        </w:rPr>
        <w:t xml:space="preserve"> 27.671 establece que todas las personas que integran la función pública deben recibir formación específica sobre esta temática, a fin de consolidar una conciencia institucional comprometida con la defensa pacífica de la soberanía.</w:t>
      </w:r>
    </w:p>
    <w:p w14:paraId="191FC5D0" w14:textId="12246326" w:rsidR="003311CF" w:rsidRPr="0093504F" w:rsidRDefault="003311CF" w:rsidP="00F128E3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lastRenderedPageBreak/>
        <w:t xml:space="preserve">Que dicha norma busca promover una formación permanente que permita comprender la relevancia estratégica del Atlántico Sur, los fundamentos del reclamo argentino y la necesidad de sostenerlo en el ámbito diplomático y del </w:t>
      </w:r>
      <w:r w:rsidR="0093504F">
        <w:rPr>
          <w:rFonts w:ascii="Arial" w:hAnsi="Arial" w:cs="Arial"/>
          <w:bCs/>
          <w:sz w:val="26"/>
          <w:szCs w:val="26"/>
        </w:rPr>
        <w:t>D</w:t>
      </w:r>
      <w:r w:rsidRPr="0093504F">
        <w:rPr>
          <w:rFonts w:ascii="Arial" w:hAnsi="Arial" w:cs="Arial"/>
          <w:bCs/>
          <w:sz w:val="26"/>
          <w:szCs w:val="26"/>
        </w:rPr>
        <w:t xml:space="preserve">erecho </w:t>
      </w:r>
      <w:r w:rsidR="0093504F">
        <w:rPr>
          <w:rFonts w:ascii="Arial" w:hAnsi="Arial" w:cs="Arial"/>
          <w:bCs/>
          <w:sz w:val="26"/>
          <w:szCs w:val="26"/>
        </w:rPr>
        <w:t>i</w:t>
      </w:r>
      <w:r w:rsidRPr="0093504F">
        <w:rPr>
          <w:rFonts w:ascii="Arial" w:hAnsi="Arial" w:cs="Arial"/>
          <w:bCs/>
          <w:sz w:val="26"/>
          <w:szCs w:val="26"/>
        </w:rPr>
        <w:t>nternacional.</w:t>
      </w:r>
    </w:p>
    <w:p w14:paraId="26A33F7F" w14:textId="77777777" w:rsidR="003311CF" w:rsidRPr="0093504F" w:rsidRDefault="003311CF" w:rsidP="00F128E3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Que los municipios, en su carácter de primer nivel de gobierno y contacto directo con la ciudadanía, poseen un rol fundamental en la promoción de valores cívicos, históricos y democráticos.</w:t>
      </w:r>
    </w:p>
    <w:p w14:paraId="0AE59EA3" w14:textId="77777777" w:rsidR="003311CF" w:rsidRPr="0093504F" w:rsidRDefault="003311CF" w:rsidP="007A438B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Que el Municipio de 25 de Mayo cuenta con múltiples ámbitos educativos, culturales y formativos dependientes de su administración, tales como centros culturales, programas educativos, escuelas municipales, espacios de capacitación y dependencias administrativas.</w:t>
      </w:r>
    </w:p>
    <w:p w14:paraId="7252AEF3" w14:textId="77777777" w:rsidR="003311CF" w:rsidRPr="0093504F" w:rsidRDefault="003311CF" w:rsidP="007A438B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Que resulta necesario institucionalizar la enseñanza y capacitación permanente sobre la Cuestión Malvinas en dichos ámbitos, garantizando que los agentes municipales y la comunidad que participa en actividades formativas municipales accedan a contenidos adecuados y actualizados.</w:t>
      </w:r>
    </w:p>
    <w:p w14:paraId="706BE939" w14:textId="77777777" w:rsidR="003311CF" w:rsidRPr="0093504F" w:rsidRDefault="003311CF" w:rsidP="007A438B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Que la adhesión municipal a la normativa nacional fortalece el compromiso institucional con una política pública que promueve la memoria histórica, el reconocimiento a los veteranos de guerra y la defensa de la soberanía nacional.</w:t>
      </w:r>
    </w:p>
    <w:p w14:paraId="68389241" w14:textId="77777777" w:rsidR="003311CF" w:rsidRPr="0093504F" w:rsidRDefault="003311CF" w:rsidP="007A438B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Que asimismo resulta conveniente crear un programa municipal permanente que coordine acciones educativas, culturales y conmemorativas destinadas a mantener viva la memoria de la Cuestión Malvinas en la comunidad durante todo el año, y no únicamente en las fechas conmemorativas.</w:t>
      </w:r>
    </w:p>
    <w:p w14:paraId="5D4FAB0B" w14:textId="77777777" w:rsidR="003311CF" w:rsidRPr="0093504F" w:rsidRDefault="003311CF" w:rsidP="003311CF">
      <w:pPr>
        <w:jc w:val="both"/>
        <w:rPr>
          <w:rFonts w:ascii="Arial" w:hAnsi="Arial" w:cs="Arial"/>
          <w:bCs/>
          <w:sz w:val="26"/>
          <w:szCs w:val="26"/>
        </w:rPr>
      </w:pPr>
    </w:p>
    <w:p w14:paraId="75612261" w14:textId="77777777" w:rsidR="007A438B" w:rsidRPr="0093504F" w:rsidRDefault="007A438B" w:rsidP="007A438B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93504F">
        <w:rPr>
          <w:rFonts w:ascii="Arial" w:hAnsi="Arial" w:cs="Arial"/>
          <w:sz w:val="26"/>
          <w:szCs w:val="26"/>
        </w:rPr>
        <w:t>Por ello:</w:t>
      </w:r>
    </w:p>
    <w:p w14:paraId="08BC2A0E" w14:textId="097CE492" w:rsidR="007A438B" w:rsidRPr="0093504F" w:rsidRDefault="007A438B" w:rsidP="007A438B">
      <w:pPr>
        <w:jc w:val="both"/>
        <w:rPr>
          <w:rFonts w:ascii="Arial" w:hAnsi="Arial" w:cs="Arial"/>
          <w:sz w:val="26"/>
          <w:szCs w:val="26"/>
        </w:rPr>
      </w:pPr>
      <w:r w:rsidRPr="0093504F">
        <w:rPr>
          <w:rFonts w:ascii="Arial" w:hAnsi="Arial" w:cs="Arial"/>
          <w:sz w:val="26"/>
          <w:szCs w:val="26"/>
        </w:rPr>
        <w:t>El Departamento Ejecutivo de la Municipalidad de Veinticinco de Mayo eleva a consideración del Honorable Concejo Deliberante el siguiente proyecto de:</w:t>
      </w:r>
    </w:p>
    <w:p w14:paraId="35A60246" w14:textId="77777777" w:rsidR="007A438B" w:rsidRPr="0093504F" w:rsidRDefault="007A438B" w:rsidP="007A438B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93504F">
        <w:rPr>
          <w:rFonts w:ascii="Arial" w:hAnsi="Arial" w:cs="Arial"/>
          <w:b/>
          <w:bCs/>
          <w:sz w:val="26"/>
          <w:szCs w:val="26"/>
          <w:u w:val="single"/>
        </w:rPr>
        <w:t>ORDENANZA</w:t>
      </w:r>
    </w:p>
    <w:p w14:paraId="164A75DF" w14:textId="77777777" w:rsidR="007A438B" w:rsidRPr="0093504F" w:rsidRDefault="007A438B" w:rsidP="007A438B">
      <w:pPr>
        <w:jc w:val="both"/>
        <w:rPr>
          <w:rFonts w:ascii="Arial" w:hAnsi="Arial" w:cs="Arial"/>
          <w:bCs/>
          <w:sz w:val="26"/>
          <w:szCs w:val="26"/>
        </w:rPr>
      </w:pPr>
    </w:p>
    <w:p w14:paraId="67D14899" w14:textId="5D7A80CA" w:rsidR="003311CF" w:rsidRPr="0093504F" w:rsidRDefault="007A438B" w:rsidP="003311CF">
      <w:pPr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/>
          <w:bCs/>
          <w:sz w:val="26"/>
          <w:szCs w:val="26"/>
          <w:u w:val="single"/>
        </w:rPr>
        <w:t>Artículo 1°:</w:t>
      </w:r>
      <w:r w:rsidRPr="0093504F">
        <w:rPr>
          <w:rFonts w:ascii="Arial" w:hAnsi="Arial" w:cs="Arial"/>
          <w:b/>
          <w:bCs/>
          <w:sz w:val="26"/>
          <w:szCs w:val="26"/>
        </w:rPr>
        <w:t xml:space="preserve"> </w:t>
      </w:r>
      <w:r w:rsidR="003311CF" w:rsidRPr="0093504F">
        <w:rPr>
          <w:rFonts w:ascii="Arial" w:hAnsi="Arial" w:cs="Arial"/>
          <w:bCs/>
          <w:sz w:val="26"/>
          <w:szCs w:val="26"/>
        </w:rPr>
        <w:t xml:space="preserve">Adhiérase la Municipalidad del Partido </w:t>
      </w:r>
      <w:r w:rsidR="00E35A98" w:rsidRPr="0093504F">
        <w:rPr>
          <w:rFonts w:ascii="Arial" w:hAnsi="Arial" w:cs="Arial"/>
          <w:bCs/>
          <w:sz w:val="26"/>
          <w:szCs w:val="26"/>
        </w:rPr>
        <w:t>de 25 de Mayo a la Ley Nacional N° 27.671.</w:t>
      </w:r>
    </w:p>
    <w:p w14:paraId="05DD5FDD" w14:textId="79F8E9C7" w:rsidR="003311CF" w:rsidRPr="0093504F" w:rsidRDefault="007A438B" w:rsidP="003311CF">
      <w:pPr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/>
          <w:bCs/>
          <w:sz w:val="26"/>
          <w:szCs w:val="26"/>
          <w:u w:val="single"/>
        </w:rPr>
        <w:t xml:space="preserve">Artículo 2°: </w:t>
      </w:r>
      <w:proofErr w:type="spellStart"/>
      <w:r w:rsidR="003311CF" w:rsidRPr="0093504F">
        <w:rPr>
          <w:rFonts w:ascii="Arial" w:hAnsi="Arial" w:cs="Arial"/>
          <w:bCs/>
          <w:sz w:val="26"/>
          <w:szCs w:val="26"/>
        </w:rPr>
        <w:t>Establécese</w:t>
      </w:r>
      <w:proofErr w:type="spellEnd"/>
      <w:r w:rsidR="003311CF" w:rsidRPr="0093504F">
        <w:rPr>
          <w:rFonts w:ascii="Arial" w:hAnsi="Arial" w:cs="Arial"/>
          <w:bCs/>
          <w:sz w:val="26"/>
          <w:szCs w:val="26"/>
        </w:rPr>
        <w:t xml:space="preserve"> la capacitación obligatoria, periódica y permanente sobre la Cuestión de las Islas Malvinas para todos los funcionarios, empleados y agentes que se desempeñen en la administración pública municipal, cualquiera sea su modalidad de contratación.</w:t>
      </w:r>
    </w:p>
    <w:p w14:paraId="2E6881BC" w14:textId="6C032B0E" w:rsidR="003311CF" w:rsidRPr="0093504F" w:rsidRDefault="007A438B" w:rsidP="003311CF">
      <w:pPr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/>
          <w:bCs/>
          <w:sz w:val="26"/>
          <w:szCs w:val="26"/>
          <w:u w:val="single"/>
        </w:rPr>
        <w:t>Artículo 3°:</w:t>
      </w:r>
      <w:r w:rsidRPr="0093504F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="003311CF" w:rsidRPr="0093504F">
        <w:rPr>
          <w:rFonts w:ascii="Arial" w:hAnsi="Arial" w:cs="Arial"/>
          <w:bCs/>
          <w:sz w:val="26"/>
          <w:szCs w:val="26"/>
        </w:rPr>
        <w:t>Dispónese</w:t>
      </w:r>
      <w:proofErr w:type="spellEnd"/>
      <w:r w:rsidR="003311CF" w:rsidRPr="0093504F">
        <w:rPr>
          <w:rFonts w:ascii="Arial" w:hAnsi="Arial" w:cs="Arial"/>
          <w:bCs/>
          <w:sz w:val="26"/>
          <w:szCs w:val="26"/>
        </w:rPr>
        <w:t xml:space="preserve"> la incorporación obligatoria de contenidos vinculados a la Cuestión Malvinas en todos los ámbitos educativos, formativos, culturales y de capacitación dependientes de la Municipalidad del Partido de 25 de Mayo.</w:t>
      </w:r>
    </w:p>
    <w:p w14:paraId="74B9EE48" w14:textId="581FD85D" w:rsidR="003311CF" w:rsidRPr="0093504F" w:rsidRDefault="007A438B" w:rsidP="003311CF">
      <w:pPr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/>
          <w:bCs/>
          <w:sz w:val="26"/>
          <w:szCs w:val="26"/>
          <w:u w:val="single"/>
        </w:rPr>
        <w:t>Artículo 4°:</w:t>
      </w:r>
      <w:r w:rsidRPr="0093504F">
        <w:rPr>
          <w:rFonts w:ascii="Arial" w:hAnsi="Arial" w:cs="Arial"/>
          <w:b/>
          <w:bCs/>
          <w:sz w:val="26"/>
          <w:szCs w:val="26"/>
        </w:rPr>
        <w:t xml:space="preserve"> </w:t>
      </w:r>
      <w:r w:rsidR="003311CF" w:rsidRPr="0093504F">
        <w:rPr>
          <w:rFonts w:ascii="Arial" w:hAnsi="Arial" w:cs="Arial"/>
          <w:bCs/>
          <w:sz w:val="26"/>
          <w:szCs w:val="26"/>
        </w:rPr>
        <w:t>Los contenidos mínimos deberán contemplar:</w:t>
      </w:r>
    </w:p>
    <w:p w14:paraId="1BF73F2A" w14:textId="77777777" w:rsidR="003311CF" w:rsidRPr="0093504F" w:rsidRDefault="003311CF" w:rsidP="007A438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a) Los antecedentes históricos del reclamo argentino.</w:t>
      </w:r>
    </w:p>
    <w:p w14:paraId="773EDD3C" w14:textId="77777777" w:rsidR="003311CF" w:rsidRPr="0093504F" w:rsidRDefault="003311CF" w:rsidP="007A438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b) Los fundamentos jurídicos y diplomáticos del reclamo de soberanía.</w:t>
      </w:r>
    </w:p>
    <w:p w14:paraId="41BA42BA" w14:textId="77777777" w:rsidR="003311CF" w:rsidRPr="0093504F" w:rsidRDefault="003311CF" w:rsidP="007A438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lastRenderedPageBreak/>
        <w:t>c) El contexto histórico y las consecuencias del conflicto del Atlántico Sur de 1982.</w:t>
      </w:r>
    </w:p>
    <w:p w14:paraId="219EC432" w14:textId="77777777" w:rsidR="003311CF" w:rsidRPr="0093504F" w:rsidRDefault="003311CF" w:rsidP="007A438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d) El reconocimiento y homenaje a los veteranos y caídos en defensa de la Patria.</w:t>
      </w:r>
    </w:p>
    <w:p w14:paraId="62D977D8" w14:textId="77777777" w:rsidR="003311CF" w:rsidRPr="0093504F" w:rsidRDefault="003311CF" w:rsidP="007A438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e) La importancia geopolítica, estratégica, económica y ambiental del Atlántico Sur.</w:t>
      </w:r>
    </w:p>
    <w:p w14:paraId="79CD0018" w14:textId="175962E6" w:rsidR="003311CF" w:rsidRPr="0093504F" w:rsidRDefault="007A438B" w:rsidP="003311CF">
      <w:pPr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/>
          <w:bCs/>
          <w:sz w:val="26"/>
          <w:szCs w:val="26"/>
          <w:u w:val="single"/>
        </w:rPr>
        <w:t>Artículo 5°:</w:t>
      </w:r>
      <w:r w:rsidR="0093504F">
        <w:rPr>
          <w:rFonts w:ascii="Arial" w:hAnsi="Arial" w:cs="Arial"/>
          <w:b/>
          <w:bCs/>
          <w:sz w:val="26"/>
          <w:szCs w:val="26"/>
          <w:u w:val="single"/>
        </w:rPr>
        <w:t xml:space="preserve"> </w:t>
      </w:r>
      <w:r w:rsidR="003311CF" w:rsidRPr="0093504F">
        <w:rPr>
          <w:rFonts w:ascii="Arial" w:hAnsi="Arial" w:cs="Arial"/>
          <w:bCs/>
          <w:sz w:val="26"/>
          <w:szCs w:val="26"/>
        </w:rPr>
        <w:t>Créase el Programa Municipal Permanente “Cuestión Malvinas”, destinado a promover la formación, difusión y concientización sobre esta temática en el ámbito del Partido de 25 de Mayo.</w:t>
      </w:r>
    </w:p>
    <w:p w14:paraId="4E777A6D" w14:textId="5429DACA" w:rsidR="003311CF" w:rsidRPr="0093504F" w:rsidRDefault="007A438B" w:rsidP="003311CF">
      <w:pPr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/>
          <w:bCs/>
          <w:sz w:val="26"/>
          <w:szCs w:val="26"/>
          <w:u w:val="single"/>
        </w:rPr>
        <w:t>Artículo 6°:</w:t>
      </w:r>
      <w:r w:rsidRPr="0093504F">
        <w:rPr>
          <w:rFonts w:ascii="Arial" w:hAnsi="Arial" w:cs="Arial"/>
          <w:b/>
          <w:bCs/>
          <w:sz w:val="26"/>
          <w:szCs w:val="26"/>
        </w:rPr>
        <w:t xml:space="preserve"> </w:t>
      </w:r>
      <w:r w:rsidR="003311CF" w:rsidRPr="0093504F">
        <w:rPr>
          <w:rFonts w:ascii="Arial" w:hAnsi="Arial" w:cs="Arial"/>
          <w:bCs/>
          <w:sz w:val="26"/>
          <w:szCs w:val="26"/>
        </w:rPr>
        <w:t>El Programa Municipal “Cuestión Malvinas” tendrá carácter permanente y se desarrollará durante todo el año, mediante actividades educativas, formativas, culturales e institucionales orientadas a fortalecer la conciencia histórica y soberana en la comunidad.</w:t>
      </w:r>
    </w:p>
    <w:p w14:paraId="586DDE44" w14:textId="5B206C1D" w:rsidR="003311CF" w:rsidRPr="0093504F" w:rsidRDefault="007A438B" w:rsidP="003311CF">
      <w:pPr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/>
          <w:bCs/>
          <w:sz w:val="26"/>
          <w:szCs w:val="26"/>
          <w:u w:val="single"/>
        </w:rPr>
        <w:t>Artículo 7°:</w:t>
      </w:r>
      <w:r w:rsidRPr="0093504F">
        <w:rPr>
          <w:rFonts w:ascii="Arial" w:hAnsi="Arial" w:cs="Arial"/>
          <w:b/>
          <w:bCs/>
          <w:sz w:val="26"/>
          <w:szCs w:val="26"/>
        </w:rPr>
        <w:t xml:space="preserve"> </w:t>
      </w:r>
      <w:r w:rsidR="003311CF" w:rsidRPr="0093504F">
        <w:rPr>
          <w:rFonts w:ascii="Arial" w:hAnsi="Arial" w:cs="Arial"/>
          <w:bCs/>
          <w:sz w:val="26"/>
          <w:szCs w:val="26"/>
        </w:rPr>
        <w:t>El Programa tendrá entre sus funciones:</w:t>
      </w:r>
    </w:p>
    <w:p w14:paraId="09F4CCB8" w14:textId="77777777" w:rsidR="003311CF" w:rsidRPr="0093504F" w:rsidRDefault="003311CF" w:rsidP="007A438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a) Diseñar e implementar programas de capacitación para el personal municipal.</w:t>
      </w:r>
    </w:p>
    <w:p w14:paraId="0F5E658B" w14:textId="77777777" w:rsidR="003311CF" w:rsidRPr="0093504F" w:rsidRDefault="003311CF" w:rsidP="007A438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b) Elaborar material educativo y de difusión.</w:t>
      </w:r>
    </w:p>
    <w:p w14:paraId="336A4FE7" w14:textId="77777777" w:rsidR="003311CF" w:rsidRPr="0093504F" w:rsidRDefault="003311CF" w:rsidP="007A438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c) Promover charlas, jornadas, talleres, exposiciones y actividades culturales vinculadas a la temática.</w:t>
      </w:r>
    </w:p>
    <w:p w14:paraId="1088128F" w14:textId="77777777" w:rsidR="003311CF" w:rsidRPr="0093504F" w:rsidRDefault="003311CF" w:rsidP="007A438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d) Coordinar acciones con instituciones educativas, universidades y organizaciones de veteranos de guerra.</w:t>
      </w:r>
    </w:p>
    <w:p w14:paraId="4F3CAFEC" w14:textId="77777777" w:rsidR="003311CF" w:rsidRPr="0093504F" w:rsidRDefault="003311CF" w:rsidP="007A438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Cs/>
          <w:sz w:val="26"/>
          <w:szCs w:val="26"/>
        </w:rPr>
        <w:t>e) Fomentar espacios de reflexión y debate en la comunidad.</w:t>
      </w:r>
    </w:p>
    <w:p w14:paraId="78893F06" w14:textId="66EB40D0" w:rsidR="003311CF" w:rsidRPr="0093504F" w:rsidRDefault="007A438B" w:rsidP="003311CF">
      <w:pPr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/>
          <w:bCs/>
          <w:sz w:val="26"/>
          <w:szCs w:val="26"/>
          <w:u w:val="single"/>
        </w:rPr>
        <w:t>Artículo 8°:</w:t>
      </w:r>
      <w:r w:rsidRPr="0093504F">
        <w:rPr>
          <w:rFonts w:ascii="Arial" w:hAnsi="Arial" w:cs="Arial"/>
          <w:b/>
          <w:bCs/>
          <w:sz w:val="26"/>
          <w:szCs w:val="26"/>
        </w:rPr>
        <w:t xml:space="preserve"> </w:t>
      </w:r>
      <w:r w:rsidR="003311CF" w:rsidRPr="0093504F">
        <w:rPr>
          <w:rFonts w:ascii="Arial" w:hAnsi="Arial" w:cs="Arial"/>
          <w:bCs/>
          <w:sz w:val="26"/>
          <w:szCs w:val="26"/>
        </w:rPr>
        <w:t>El Departamento Ejecutivo Municipal designará el área que actuará como autorida</w:t>
      </w:r>
      <w:r w:rsidRPr="0093504F">
        <w:rPr>
          <w:rFonts w:ascii="Arial" w:hAnsi="Arial" w:cs="Arial"/>
          <w:bCs/>
          <w:sz w:val="26"/>
          <w:szCs w:val="26"/>
        </w:rPr>
        <w:t>d de aplicación de la presente O</w:t>
      </w:r>
      <w:r w:rsidR="003311CF" w:rsidRPr="0093504F">
        <w:rPr>
          <w:rFonts w:ascii="Arial" w:hAnsi="Arial" w:cs="Arial"/>
          <w:bCs/>
          <w:sz w:val="26"/>
          <w:szCs w:val="26"/>
        </w:rPr>
        <w:t>rdenanza.</w:t>
      </w:r>
    </w:p>
    <w:p w14:paraId="18A26EFB" w14:textId="5B33CB53" w:rsidR="003311CF" w:rsidRPr="0093504F" w:rsidRDefault="007A438B" w:rsidP="003311CF">
      <w:pPr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/>
          <w:bCs/>
          <w:sz w:val="26"/>
          <w:szCs w:val="26"/>
          <w:u w:val="single"/>
        </w:rPr>
        <w:t>Artículo 9°:</w:t>
      </w:r>
      <w:r w:rsidR="0093504F">
        <w:rPr>
          <w:rFonts w:ascii="Arial" w:hAnsi="Arial" w:cs="Arial"/>
          <w:b/>
          <w:bCs/>
          <w:sz w:val="26"/>
          <w:szCs w:val="26"/>
          <w:u w:val="single"/>
        </w:rPr>
        <w:t xml:space="preserve"> </w:t>
      </w:r>
      <w:r w:rsidR="003311CF" w:rsidRPr="0093504F">
        <w:rPr>
          <w:rFonts w:ascii="Arial" w:hAnsi="Arial" w:cs="Arial"/>
          <w:bCs/>
          <w:sz w:val="26"/>
          <w:szCs w:val="26"/>
        </w:rPr>
        <w:t>En el marco del Día del Veterano y de los Caídos en la Guerra de Malvinas, cada 2 de abril el Municipio promoverá actividades institucionales, educativas y culturales destinadas a mantener viva la memoria colectiva y rendir homenaje a quienes participaron en el conflicto del Atlántico Sur.</w:t>
      </w:r>
    </w:p>
    <w:p w14:paraId="042FB4E2" w14:textId="404BCC66" w:rsidR="003311CF" w:rsidRPr="0093504F" w:rsidRDefault="007A438B" w:rsidP="003311CF">
      <w:pPr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/>
          <w:bCs/>
          <w:sz w:val="26"/>
          <w:szCs w:val="26"/>
          <w:u w:val="single"/>
        </w:rPr>
        <w:t>Artículo 10°:</w:t>
      </w:r>
      <w:r w:rsidRPr="0093504F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="003311CF" w:rsidRPr="0093504F">
        <w:rPr>
          <w:rFonts w:ascii="Arial" w:hAnsi="Arial" w:cs="Arial"/>
          <w:bCs/>
          <w:sz w:val="26"/>
          <w:szCs w:val="26"/>
        </w:rPr>
        <w:t>Autorízase</w:t>
      </w:r>
      <w:proofErr w:type="spellEnd"/>
      <w:r w:rsidR="003311CF" w:rsidRPr="0093504F">
        <w:rPr>
          <w:rFonts w:ascii="Arial" w:hAnsi="Arial" w:cs="Arial"/>
          <w:bCs/>
          <w:sz w:val="26"/>
          <w:szCs w:val="26"/>
        </w:rPr>
        <w:t xml:space="preserve"> al Departamento Ejecutivo Municipal a celebrar convenios con organismos nacionales, provinciales, universidades, instituciones educativas y asociaciones de veteranos de guerra para el desarrollo de programas de capacitación y actividades educativas vinculadas a la temática.</w:t>
      </w:r>
    </w:p>
    <w:p w14:paraId="4513E6B8" w14:textId="49836C60" w:rsidR="003311CF" w:rsidRPr="0093504F" w:rsidRDefault="007A438B" w:rsidP="003311CF">
      <w:pPr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/>
          <w:bCs/>
          <w:sz w:val="26"/>
          <w:szCs w:val="26"/>
          <w:u w:val="single"/>
        </w:rPr>
        <w:t>Artículo 11°:</w:t>
      </w:r>
      <w:r w:rsidRPr="0093504F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="003311CF" w:rsidRPr="0093504F">
        <w:rPr>
          <w:rFonts w:ascii="Arial" w:hAnsi="Arial" w:cs="Arial"/>
          <w:bCs/>
          <w:sz w:val="26"/>
          <w:szCs w:val="26"/>
        </w:rPr>
        <w:t>Invítase</w:t>
      </w:r>
      <w:proofErr w:type="spellEnd"/>
      <w:r w:rsidR="003311CF" w:rsidRPr="0093504F">
        <w:rPr>
          <w:rFonts w:ascii="Arial" w:hAnsi="Arial" w:cs="Arial"/>
          <w:bCs/>
          <w:sz w:val="26"/>
          <w:szCs w:val="26"/>
        </w:rPr>
        <w:t xml:space="preserve"> a las instituciones educativas públicas y privadas del Partido de 25 de Mayo, así como a organizaciones de la sociedad civil, a adherir a la presente </w:t>
      </w:r>
      <w:r w:rsidR="0093504F">
        <w:rPr>
          <w:rFonts w:ascii="Arial" w:hAnsi="Arial" w:cs="Arial"/>
          <w:bCs/>
          <w:sz w:val="26"/>
          <w:szCs w:val="26"/>
        </w:rPr>
        <w:t>O</w:t>
      </w:r>
      <w:r w:rsidR="003311CF" w:rsidRPr="0093504F">
        <w:rPr>
          <w:rFonts w:ascii="Arial" w:hAnsi="Arial" w:cs="Arial"/>
          <w:bCs/>
          <w:sz w:val="26"/>
          <w:szCs w:val="26"/>
        </w:rPr>
        <w:t>rdenanza y participar de las actividades del Programa Municipal.</w:t>
      </w:r>
    </w:p>
    <w:p w14:paraId="53CF68CB" w14:textId="7F8DD359" w:rsidR="004827CA" w:rsidRPr="0093504F" w:rsidRDefault="007A438B" w:rsidP="004827CA">
      <w:pPr>
        <w:jc w:val="both"/>
        <w:rPr>
          <w:rFonts w:ascii="Arial" w:hAnsi="Arial" w:cs="Arial"/>
          <w:bCs/>
          <w:sz w:val="26"/>
          <w:szCs w:val="26"/>
        </w:rPr>
      </w:pPr>
      <w:r w:rsidRPr="0093504F">
        <w:rPr>
          <w:rFonts w:ascii="Arial" w:hAnsi="Arial" w:cs="Arial"/>
          <w:b/>
          <w:bCs/>
          <w:sz w:val="26"/>
          <w:szCs w:val="26"/>
          <w:u w:val="single"/>
        </w:rPr>
        <w:t>Artículo 12°:</w:t>
      </w:r>
      <w:r w:rsidRPr="0093504F">
        <w:rPr>
          <w:rFonts w:ascii="Arial" w:hAnsi="Arial" w:cs="Arial"/>
          <w:bCs/>
          <w:sz w:val="26"/>
          <w:szCs w:val="26"/>
        </w:rPr>
        <w:t xml:space="preserve"> </w:t>
      </w:r>
      <w:r w:rsidR="004827CA" w:rsidRPr="0093504F">
        <w:rPr>
          <w:rFonts w:ascii="Arial" w:hAnsi="Arial" w:cs="Arial"/>
          <w:bCs/>
          <w:sz w:val="26"/>
          <w:szCs w:val="26"/>
        </w:rPr>
        <w:t>De forma</w:t>
      </w:r>
    </w:p>
    <w:p w14:paraId="4AFF42BF" w14:textId="412BA7A6" w:rsidR="009834ED" w:rsidRDefault="009834ED" w:rsidP="002C2743">
      <w:pPr>
        <w:jc w:val="both"/>
        <w:rPr>
          <w:rFonts w:ascii="Arial" w:hAnsi="Arial" w:cs="Arial"/>
          <w:bCs/>
          <w:sz w:val="26"/>
          <w:szCs w:val="26"/>
        </w:rPr>
      </w:pPr>
    </w:p>
    <w:p w14:paraId="1DEDA9B0" w14:textId="77777777" w:rsidR="0093504F" w:rsidRPr="007137AB" w:rsidRDefault="0093504F" w:rsidP="0093504F">
      <w:pPr>
        <w:jc w:val="both"/>
        <w:rPr>
          <w:rFonts w:ascii="Arial" w:hAnsi="Arial" w:cs="Arial"/>
          <w:bCs/>
          <w:sz w:val="26"/>
          <w:szCs w:val="26"/>
          <w:lang w:val="es-ES"/>
        </w:rPr>
      </w:pPr>
      <w:r w:rsidRPr="007137AB">
        <w:rPr>
          <w:rFonts w:ascii="Arial" w:hAnsi="Arial" w:cs="Arial"/>
          <w:bCs/>
          <w:sz w:val="26"/>
          <w:szCs w:val="26"/>
          <w:lang w:val="es-ES"/>
        </w:rPr>
        <w:t>Firman:</w:t>
      </w:r>
      <w:r w:rsidRPr="007137AB">
        <w:rPr>
          <w:rFonts w:ascii="Arial" w:hAnsi="Arial" w:cs="Arial"/>
          <w:bCs/>
          <w:sz w:val="26"/>
          <w:szCs w:val="26"/>
        </w:rPr>
        <w:t xml:space="preserve"> </w:t>
      </w:r>
      <w:proofErr w:type="spellStart"/>
      <w:r w:rsidRPr="007137AB">
        <w:rPr>
          <w:rFonts w:ascii="Arial" w:hAnsi="Arial" w:cs="Arial"/>
          <w:bCs/>
          <w:sz w:val="26"/>
          <w:szCs w:val="26"/>
        </w:rPr>
        <w:t>Cdor</w:t>
      </w:r>
      <w:proofErr w:type="spellEnd"/>
      <w:r w:rsidRPr="007137AB">
        <w:rPr>
          <w:rFonts w:ascii="Arial" w:hAnsi="Arial" w:cs="Arial"/>
          <w:bCs/>
          <w:sz w:val="26"/>
          <w:szCs w:val="26"/>
        </w:rPr>
        <w:t>. Federico Mario Bustingorry, Secretario de Gobierno y Coordinación General; y Ramiro Egüen, Intendente Municipal</w:t>
      </w:r>
      <w:r w:rsidRPr="007137AB">
        <w:rPr>
          <w:rFonts w:ascii="Arial" w:hAnsi="Arial" w:cs="Arial"/>
          <w:bCs/>
          <w:sz w:val="26"/>
          <w:szCs w:val="26"/>
          <w:lang w:val="es-ES"/>
        </w:rPr>
        <w:t>.</w:t>
      </w:r>
    </w:p>
    <w:p w14:paraId="0203E6FA" w14:textId="41938E4B" w:rsidR="0093504F" w:rsidRPr="0093504F" w:rsidRDefault="0093504F" w:rsidP="0093504F">
      <w:pPr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pict w14:anchorId="7AF4D71F">
          <v:rect id="_x0000_i1029" style="width:441.9pt;height:1.5pt" o:hrstd="t" o:hr="t" fillcolor="#a0a0a0" stroked="f"/>
        </w:pict>
      </w:r>
    </w:p>
    <w:sectPr w:rsidR="0093504F" w:rsidRPr="0093504F" w:rsidSect="0093504F">
      <w:pgSz w:w="11907" w:h="16840" w:code="9"/>
      <w:pgMar w:top="1134" w:right="1077" w:bottom="1134" w:left="2552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roman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5890"/>
    <w:multiLevelType w:val="hybridMultilevel"/>
    <w:tmpl w:val="AFF25592"/>
    <w:lvl w:ilvl="0" w:tplc="42FAC784">
      <w:start w:val="2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73590"/>
    <w:multiLevelType w:val="hybridMultilevel"/>
    <w:tmpl w:val="FC12DD7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20DB6"/>
    <w:multiLevelType w:val="hybridMultilevel"/>
    <w:tmpl w:val="AF34014A"/>
    <w:lvl w:ilvl="0" w:tplc="BEB2461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D8C5685"/>
    <w:multiLevelType w:val="hybridMultilevel"/>
    <w:tmpl w:val="F2147C5E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05B2DE5"/>
    <w:multiLevelType w:val="hybridMultilevel"/>
    <w:tmpl w:val="1A082D7E"/>
    <w:lvl w:ilvl="0" w:tplc="E992302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5049F"/>
    <w:multiLevelType w:val="multilevel"/>
    <w:tmpl w:val="DBAAB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49760545"/>
    <w:multiLevelType w:val="hybridMultilevel"/>
    <w:tmpl w:val="9D462D5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5301CF"/>
    <w:multiLevelType w:val="multilevel"/>
    <w:tmpl w:val="02941E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55851DC8"/>
    <w:multiLevelType w:val="multilevel"/>
    <w:tmpl w:val="7062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64F6782A"/>
    <w:multiLevelType w:val="hybridMultilevel"/>
    <w:tmpl w:val="48929F34"/>
    <w:lvl w:ilvl="0" w:tplc="F572DF2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AC429AD"/>
    <w:multiLevelType w:val="hybridMultilevel"/>
    <w:tmpl w:val="330E04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842A1E"/>
    <w:multiLevelType w:val="hybridMultilevel"/>
    <w:tmpl w:val="CA98E0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66750B"/>
    <w:multiLevelType w:val="hybridMultilevel"/>
    <w:tmpl w:val="E7A662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3488043">
    <w:abstractNumId w:val="5"/>
  </w:num>
  <w:num w:numId="2" w16cid:durableId="1560818943">
    <w:abstractNumId w:val="8"/>
  </w:num>
  <w:num w:numId="3" w16cid:durableId="119884624">
    <w:abstractNumId w:val="7"/>
  </w:num>
  <w:num w:numId="4" w16cid:durableId="512644750">
    <w:abstractNumId w:val="12"/>
  </w:num>
  <w:num w:numId="5" w16cid:durableId="637145854">
    <w:abstractNumId w:val="6"/>
  </w:num>
  <w:num w:numId="6" w16cid:durableId="916206539">
    <w:abstractNumId w:val="4"/>
  </w:num>
  <w:num w:numId="7" w16cid:durableId="890310704">
    <w:abstractNumId w:val="0"/>
  </w:num>
  <w:num w:numId="8" w16cid:durableId="829902845">
    <w:abstractNumId w:val="2"/>
  </w:num>
  <w:num w:numId="9" w16cid:durableId="734401660">
    <w:abstractNumId w:val="9"/>
  </w:num>
  <w:num w:numId="10" w16cid:durableId="479151006">
    <w:abstractNumId w:val="1"/>
  </w:num>
  <w:num w:numId="11" w16cid:durableId="1513302953">
    <w:abstractNumId w:val="11"/>
  </w:num>
  <w:num w:numId="12" w16cid:durableId="965811618">
    <w:abstractNumId w:val="10"/>
  </w:num>
  <w:num w:numId="13" w16cid:durableId="13656716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3E1B"/>
    <w:rsid w:val="00030BF4"/>
    <w:rsid w:val="00041239"/>
    <w:rsid w:val="00053992"/>
    <w:rsid w:val="00082110"/>
    <w:rsid w:val="00085062"/>
    <w:rsid w:val="000E4487"/>
    <w:rsid w:val="001120BE"/>
    <w:rsid w:val="00142E61"/>
    <w:rsid w:val="0014448E"/>
    <w:rsid w:val="00180F9D"/>
    <w:rsid w:val="00190391"/>
    <w:rsid w:val="001A727E"/>
    <w:rsid w:val="001B596F"/>
    <w:rsid w:val="001C25A6"/>
    <w:rsid w:val="001E3768"/>
    <w:rsid w:val="001E64DB"/>
    <w:rsid w:val="00227EFF"/>
    <w:rsid w:val="00256C35"/>
    <w:rsid w:val="00271709"/>
    <w:rsid w:val="00284DDB"/>
    <w:rsid w:val="002A0C32"/>
    <w:rsid w:val="002A3CD0"/>
    <w:rsid w:val="002A4004"/>
    <w:rsid w:val="002A6566"/>
    <w:rsid w:val="002C2743"/>
    <w:rsid w:val="002C7704"/>
    <w:rsid w:val="002C7E02"/>
    <w:rsid w:val="002F01A1"/>
    <w:rsid w:val="003026F5"/>
    <w:rsid w:val="00310A5F"/>
    <w:rsid w:val="00327F53"/>
    <w:rsid w:val="003311CF"/>
    <w:rsid w:val="003347FF"/>
    <w:rsid w:val="00347561"/>
    <w:rsid w:val="00351107"/>
    <w:rsid w:val="003519B2"/>
    <w:rsid w:val="003553D0"/>
    <w:rsid w:val="003560AB"/>
    <w:rsid w:val="003A5748"/>
    <w:rsid w:val="003E2136"/>
    <w:rsid w:val="00420977"/>
    <w:rsid w:val="0042478B"/>
    <w:rsid w:val="00450E35"/>
    <w:rsid w:val="00455524"/>
    <w:rsid w:val="0046582E"/>
    <w:rsid w:val="004827CA"/>
    <w:rsid w:val="004E0B3D"/>
    <w:rsid w:val="0050494B"/>
    <w:rsid w:val="005059C2"/>
    <w:rsid w:val="00522350"/>
    <w:rsid w:val="00543F70"/>
    <w:rsid w:val="0057389E"/>
    <w:rsid w:val="00591BB2"/>
    <w:rsid w:val="005E25C9"/>
    <w:rsid w:val="005F340A"/>
    <w:rsid w:val="006163AE"/>
    <w:rsid w:val="0063019B"/>
    <w:rsid w:val="0063119F"/>
    <w:rsid w:val="0065293E"/>
    <w:rsid w:val="00670F96"/>
    <w:rsid w:val="00677C0C"/>
    <w:rsid w:val="006805A4"/>
    <w:rsid w:val="006B464D"/>
    <w:rsid w:val="00722A4E"/>
    <w:rsid w:val="00737999"/>
    <w:rsid w:val="00764A35"/>
    <w:rsid w:val="00772E44"/>
    <w:rsid w:val="007A075B"/>
    <w:rsid w:val="007A2500"/>
    <w:rsid w:val="007A438B"/>
    <w:rsid w:val="007C6471"/>
    <w:rsid w:val="007D1A4E"/>
    <w:rsid w:val="007D5628"/>
    <w:rsid w:val="007D7275"/>
    <w:rsid w:val="007E036A"/>
    <w:rsid w:val="007E15FA"/>
    <w:rsid w:val="00804B76"/>
    <w:rsid w:val="0081125C"/>
    <w:rsid w:val="00811B16"/>
    <w:rsid w:val="0081201D"/>
    <w:rsid w:val="00825AF9"/>
    <w:rsid w:val="008347D0"/>
    <w:rsid w:val="008659AC"/>
    <w:rsid w:val="008A285A"/>
    <w:rsid w:val="008A2DF9"/>
    <w:rsid w:val="008D0990"/>
    <w:rsid w:val="008D719D"/>
    <w:rsid w:val="008F02C9"/>
    <w:rsid w:val="008F35B8"/>
    <w:rsid w:val="008F43C0"/>
    <w:rsid w:val="00904810"/>
    <w:rsid w:val="00913A9E"/>
    <w:rsid w:val="00916EB6"/>
    <w:rsid w:val="0091760F"/>
    <w:rsid w:val="0093375B"/>
    <w:rsid w:val="0093504F"/>
    <w:rsid w:val="0095709C"/>
    <w:rsid w:val="00963727"/>
    <w:rsid w:val="009649AB"/>
    <w:rsid w:val="009834ED"/>
    <w:rsid w:val="00997386"/>
    <w:rsid w:val="009A5ADC"/>
    <w:rsid w:val="009E02C6"/>
    <w:rsid w:val="009E0693"/>
    <w:rsid w:val="00A176E6"/>
    <w:rsid w:val="00A27446"/>
    <w:rsid w:val="00A330E2"/>
    <w:rsid w:val="00A41050"/>
    <w:rsid w:val="00A436F9"/>
    <w:rsid w:val="00A64C9F"/>
    <w:rsid w:val="00A73613"/>
    <w:rsid w:val="00A74410"/>
    <w:rsid w:val="00A84CAD"/>
    <w:rsid w:val="00A9234E"/>
    <w:rsid w:val="00A97AF6"/>
    <w:rsid w:val="00AA38DF"/>
    <w:rsid w:val="00AB50CB"/>
    <w:rsid w:val="00B31287"/>
    <w:rsid w:val="00B442D6"/>
    <w:rsid w:val="00B50DCA"/>
    <w:rsid w:val="00B740FF"/>
    <w:rsid w:val="00B8016D"/>
    <w:rsid w:val="00B86FBF"/>
    <w:rsid w:val="00B95145"/>
    <w:rsid w:val="00BA2427"/>
    <w:rsid w:val="00BC5A16"/>
    <w:rsid w:val="00BE78C7"/>
    <w:rsid w:val="00BF18FE"/>
    <w:rsid w:val="00C84A5F"/>
    <w:rsid w:val="00C84B71"/>
    <w:rsid w:val="00C96E01"/>
    <w:rsid w:val="00CC175E"/>
    <w:rsid w:val="00CC22AB"/>
    <w:rsid w:val="00CC22D2"/>
    <w:rsid w:val="00CF0B54"/>
    <w:rsid w:val="00D03CE9"/>
    <w:rsid w:val="00D052E4"/>
    <w:rsid w:val="00D2249C"/>
    <w:rsid w:val="00D22887"/>
    <w:rsid w:val="00D23B5E"/>
    <w:rsid w:val="00D345B0"/>
    <w:rsid w:val="00D4084C"/>
    <w:rsid w:val="00D408CD"/>
    <w:rsid w:val="00D45384"/>
    <w:rsid w:val="00D53E9E"/>
    <w:rsid w:val="00D73E1B"/>
    <w:rsid w:val="00D753FF"/>
    <w:rsid w:val="00D77323"/>
    <w:rsid w:val="00D939A8"/>
    <w:rsid w:val="00D97E9D"/>
    <w:rsid w:val="00DB6493"/>
    <w:rsid w:val="00DD76D0"/>
    <w:rsid w:val="00E01A43"/>
    <w:rsid w:val="00E05089"/>
    <w:rsid w:val="00E20A38"/>
    <w:rsid w:val="00E24182"/>
    <w:rsid w:val="00E27D32"/>
    <w:rsid w:val="00E27EA3"/>
    <w:rsid w:val="00E35A98"/>
    <w:rsid w:val="00E633F2"/>
    <w:rsid w:val="00E86A8D"/>
    <w:rsid w:val="00E93822"/>
    <w:rsid w:val="00EA0802"/>
    <w:rsid w:val="00EA7F8D"/>
    <w:rsid w:val="00EC7615"/>
    <w:rsid w:val="00ED041F"/>
    <w:rsid w:val="00EF1320"/>
    <w:rsid w:val="00F128E3"/>
    <w:rsid w:val="00F448A0"/>
    <w:rsid w:val="00F61ED2"/>
    <w:rsid w:val="00F622C5"/>
    <w:rsid w:val="00F64167"/>
    <w:rsid w:val="00F727B7"/>
    <w:rsid w:val="00FC49E6"/>
    <w:rsid w:val="00FD252B"/>
    <w:rsid w:val="00FE2B04"/>
    <w:rsid w:val="00FF340A"/>
    <w:rsid w:val="00FF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A15A8"/>
  <w15:docId w15:val="{79AB5197-CA7C-4C88-B05A-C9D13425C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NSimSun" w:hAnsi="Times New Roman" w:cs="Lucida Sans"/>
        <w:kern w:val="2"/>
        <w:sz w:val="24"/>
        <w:szCs w:val="24"/>
        <w:lang w:val="es-A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C6471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eastAsia="Microsoft YaHei"/>
      <w:sz w:val="30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1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Default">
    <w:name w:val="Default"/>
    <w:qFormat/>
    <w:rPr>
      <w:rFonts w:ascii="Arial" w:hAnsi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125C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125C"/>
    <w:rPr>
      <w:rFonts w:ascii="Tahoma" w:hAnsi="Tahoma" w:cs="Mangal"/>
      <w:sz w:val="16"/>
      <w:szCs w:val="14"/>
    </w:rPr>
  </w:style>
  <w:style w:type="paragraph" w:styleId="Prrafodelista">
    <w:name w:val="List Paragraph"/>
    <w:basedOn w:val="Normal"/>
    <w:uiPriority w:val="34"/>
    <w:qFormat/>
    <w:rsid w:val="00DB6493"/>
    <w:pPr>
      <w:ind w:left="720"/>
      <w:contextualSpacing/>
    </w:pPr>
    <w:rPr>
      <w:rFonts w:cs="Mangal"/>
      <w:szCs w:val="21"/>
    </w:rPr>
  </w:style>
  <w:style w:type="character" w:customStyle="1" w:styleId="Ttulo1Car">
    <w:name w:val="Título 1 Car"/>
    <w:basedOn w:val="Fuentedeprrafopredeter"/>
    <w:link w:val="Ttulo1"/>
    <w:uiPriority w:val="9"/>
    <w:rsid w:val="007C6471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styleId="Hipervnculo">
    <w:name w:val="Hyperlink"/>
    <w:basedOn w:val="Fuentedeprrafopredeter"/>
    <w:uiPriority w:val="99"/>
    <w:unhideWhenUsed/>
    <w:rsid w:val="001C25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1073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Ryzen5</cp:lastModifiedBy>
  <cp:revision>13</cp:revision>
  <cp:lastPrinted>2026-05-08T15:39:00Z</cp:lastPrinted>
  <dcterms:created xsi:type="dcterms:W3CDTF">2026-05-05T00:05:00Z</dcterms:created>
  <dcterms:modified xsi:type="dcterms:W3CDTF">2026-05-11T13:44:00Z</dcterms:modified>
  <dc:language>es-AR</dc:language>
</cp:coreProperties>
</file>