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2F5FB" w14:textId="118995F1" w:rsidR="000D5556" w:rsidRPr="000D5556" w:rsidRDefault="000D5556" w:rsidP="000D5556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5E6EAB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121</w:t>
      </w:r>
      <w:r w:rsidRPr="000D5556">
        <w:rPr>
          <w:rFonts w:ascii="Cambria" w:eastAsia="SimSun" w:hAnsi="Cambria" w:cs="Lucida Sans"/>
          <w:b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6B8ECF7A" w14:textId="1F44493C" w:rsidR="000D5556" w:rsidRPr="000D5556" w:rsidRDefault="000D5556" w:rsidP="000D5556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kern w:val="2"/>
          <w:position w:val="1"/>
          <w:sz w:val="24"/>
          <w:szCs w:val="24"/>
          <w:lang w:eastAsia="zh-CN" w:bidi="hi-IN"/>
        </w:rPr>
      </w:pPr>
      <w:r w:rsidRPr="000D5556">
        <w:rPr>
          <w:rFonts w:ascii="Arial Narrow" w:eastAsia="Arial" w:hAnsi="Arial Narrow" w:cs="Lucida Sans"/>
          <w:kern w:val="2"/>
          <w:position w:val="-1"/>
          <w:sz w:val="32"/>
          <w:szCs w:val="32"/>
          <w:lang w:eastAsia="zh-CN" w:bidi="hi-IN"/>
        </w:rPr>
        <w:t>PROYECTO DE ORDENANZA</w:t>
      </w:r>
      <w:r w:rsidR="00000000">
        <w:rPr>
          <w:rFonts w:ascii="Helvetica Neue" w:eastAsia="Arial Unicode MS" w:hAnsi="Helvetica Neue" w:cs="Arial Unicode MS"/>
          <w:kern w:val="2"/>
          <w:position w:val="1"/>
          <w:sz w:val="24"/>
          <w:szCs w:val="24"/>
          <w:lang w:eastAsia="zh-CN" w:bidi="hi-IN"/>
        </w:rPr>
        <w:pict w14:anchorId="0FF7D715">
          <v:rect id="_x0000_i1025" style="width:441.9pt;height:1.5pt" o:hralign="center" o:hrstd="t" o:hr="t" fillcolor="#a0a0a0" stroked="f"/>
        </w:pict>
      </w:r>
    </w:p>
    <w:p w14:paraId="4478C112" w14:textId="77777777" w:rsidR="000D5556" w:rsidRPr="000D5556" w:rsidRDefault="000D5556" w:rsidP="000D5556">
      <w:pPr>
        <w:jc w:val="center"/>
        <w:rPr>
          <w:sz w:val="24"/>
          <w:szCs w:val="24"/>
        </w:rPr>
      </w:pPr>
      <w:r w:rsidRPr="000D5556">
        <w:rPr>
          <w:b/>
          <w:sz w:val="24"/>
          <w:szCs w:val="24"/>
        </w:rPr>
        <w:t>PROYECTO DE ORDENANZA</w:t>
      </w:r>
    </w:p>
    <w:p w14:paraId="7CE84D6A" w14:textId="77777777" w:rsidR="003970FD" w:rsidRDefault="003970FD" w:rsidP="003970FD">
      <w:pPr>
        <w:rPr>
          <w:b/>
          <w:sz w:val="24"/>
          <w:szCs w:val="24"/>
        </w:rPr>
      </w:pPr>
    </w:p>
    <w:p w14:paraId="3AAE498E" w14:textId="3B81C827" w:rsidR="003970FD" w:rsidRPr="000D5556" w:rsidRDefault="003970FD" w:rsidP="00BB7417">
      <w:pPr>
        <w:jc w:val="both"/>
        <w:rPr>
          <w:b/>
          <w:sz w:val="24"/>
          <w:szCs w:val="24"/>
        </w:rPr>
      </w:pPr>
      <w:r w:rsidRPr="000D5556">
        <w:rPr>
          <w:b/>
          <w:sz w:val="24"/>
          <w:szCs w:val="24"/>
        </w:rPr>
        <w:t>Programa Municipal de Asistencia y Regularización de Instituciones</w:t>
      </w:r>
    </w:p>
    <w:p w14:paraId="7F824AB3" w14:textId="77777777" w:rsidR="000D5556" w:rsidRPr="000D5556" w:rsidRDefault="000D5556" w:rsidP="00BB7417">
      <w:pPr>
        <w:jc w:val="both"/>
        <w:rPr>
          <w:sz w:val="24"/>
          <w:szCs w:val="24"/>
        </w:rPr>
      </w:pPr>
    </w:p>
    <w:p w14:paraId="06DFCCB6" w14:textId="77777777" w:rsidR="00CF2856" w:rsidRPr="000D5556" w:rsidRDefault="00000000" w:rsidP="00BB7417">
      <w:pPr>
        <w:spacing w:before="120" w:after="60"/>
        <w:jc w:val="both"/>
        <w:rPr>
          <w:bCs/>
          <w:sz w:val="24"/>
          <w:szCs w:val="24"/>
        </w:rPr>
      </w:pPr>
      <w:r w:rsidRPr="000D5556">
        <w:rPr>
          <w:bCs/>
          <w:sz w:val="24"/>
          <w:szCs w:val="24"/>
        </w:rPr>
        <w:t>VISTO:</w:t>
      </w:r>
    </w:p>
    <w:p w14:paraId="52BD1B10" w14:textId="77777777" w:rsidR="00CF2856" w:rsidRPr="000D5556" w:rsidRDefault="00000000" w:rsidP="00BB7417">
      <w:pPr>
        <w:ind w:firstLine="720"/>
        <w:jc w:val="both"/>
        <w:rPr>
          <w:sz w:val="24"/>
          <w:szCs w:val="24"/>
        </w:rPr>
      </w:pPr>
      <w:r w:rsidRPr="000D5556">
        <w:rPr>
          <w:sz w:val="24"/>
          <w:szCs w:val="24"/>
        </w:rPr>
        <w:t xml:space="preserve">La importancia de los clubes, asociaciones civiles, entidades de bien público, instituciones deportivas, culturales, sociales, educativas, recreativas y comunitarias del Partido de 25 de </w:t>
      </w:r>
      <w:proofErr w:type="gramStart"/>
      <w:r w:rsidRPr="000D5556">
        <w:rPr>
          <w:sz w:val="24"/>
          <w:szCs w:val="24"/>
        </w:rPr>
        <w:t>Mayo</w:t>
      </w:r>
      <w:proofErr w:type="gramEnd"/>
      <w:r w:rsidRPr="000D5556">
        <w:rPr>
          <w:sz w:val="24"/>
          <w:szCs w:val="24"/>
        </w:rPr>
        <w:t>; la necesidad de facilitar su regularización institucional; y la Ley Orgánica de las Municipalidades;</w:t>
      </w:r>
    </w:p>
    <w:p w14:paraId="3BC41073" w14:textId="77777777" w:rsidR="00CF2856" w:rsidRPr="007E4E9E" w:rsidRDefault="00000000" w:rsidP="00BB7417">
      <w:pPr>
        <w:spacing w:before="120" w:after="60"/>
        <w:jc w:val="both"/>
        <w:rPr>
          <w:bCs/>
          <w:sz w:val="24"/>
          <w:szCs w:val="24"/>
        </w:rPr>
      </w:pPr>
      <w:r w:rsidRPr="007E4E9E">
        <w:rPr>
          <w:bCs/>
          <w:sz w:val="24"/>
          <w:szCs w:val="24"/>
        </w:rPr>
        <w:t>CONSIDERANDO:</w:t>
      </w:r>
    </w:p>
    <w:p w14:paraId="6BB7EB3C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r w:rsidRPr="000D5556">
        <w:rPr>
          <w:sz w:val="24"/>
          <w:szCs w:val="24"/>
        </w:rPr>
        <w:t>Que las instituciones locales cumplen una función social y comunitaria relevante, generando espacios de participación, contención, integración y desarrollo para los vecinos del Partido;</w:t>
      </w:r>
    </w:p>
    <w:p w14:paraId="09C84660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proofErr w:type="gramStart"/>
      <w:r w:rsidRPr="000D5556">
        <w:rPr>
          <w:sz w:val="24"/>
          <w:szCs w:val="24"/>
        </w:rPr>
        <w:t>Que</w:t>
      </w:r>
      <w:proofErr w:type="gramEnd"/>
      <w:r w:rsidRPr="000D5556">
        <w:rPr>
          <w:sz w:val="24"/>
          <w:szCs w:val="24"/>
        </w:rPr>
        <w:t xml:space="preserve"> para acceder a subsidios, convenios, permisos de uso, comodatos, cesiones, programas estatales y demás beneficios resulta necesario contar con documentación institucional regularizada;</w:t>
      </w:r>
    </w:p>
    <w:p w14:paraId="634081CD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r w:rsidRPr="000D5556">
        <w:rPr>
          <w:sz w:val="24"/>
          <w:szCs w:val="24"/>
        </w:rPr>
        <w:t>Que dicha documentación comprende, entre otros aspectos, personería jurídica vigente, autoridades regularmente designadas, estatutos actualizados, libros sociales ordenados, CUIT y constancias de cumplimiento ante los organismos competentes;</w:t>
      </w:r>
    </w:p>
    <w:p w14:paraId="3CC086C4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r w:rsidRPr="000D5556">
        <w:rPr>
          <w:sz w:val="24"/>
          <w:szCs w:val="24"/>
        </w:rPr>
        <w:t>Que muchas entidades no logran mantener su situación regular por desconocimiento, falta de asesoramiento técnico, complejidad administrativa o dificultades para cumplir los trámites exigidos;</w:t>
      </w:r>
    </w:p>
    <w:p w14:paraId="40FED941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r w:rsidRPr="000D5556">
        <w:rPr>
          <w:sz w:val="24"/>
          <w:szCs w:val="24"/>
        </w:rPr>
        <w:t>Que el Municipio puede acompañar, orientar y articular con organismos competentes, sin sustituir la responsabilidad propia de cada institución ni asumir representación legal particular;</w:t>
      </w:r>
    </w:p>
    <w:p w14:paraId="0BE17A78" w14:textId="77777777" w:rsidR="00CF2856" w:rsidRPr="000D5556" w:rsidRDefault="00000000" w:rsidP="00BB7417">
      <w:pPr>
        <w:pStyle w:val="Listaconvietas"/>
        <w:tabs>
          <w:tab w:val="clear" w:pos="360"/>
        </w:tabs>
        <w:ind w:left="0" w:firstLine="567"/>
        <w:jc w:val="both"/>
        <w:rPr>
          <w:sz w:val="24"/>
          <w:szCs w:val="24"/>
        </w:rPr>
      </w:pPr>
      <w:r w:rsidRPr="000D5556">
        <w:rPr>
          <w:sz w:val="24"/>
          <w:szCs w:val="24"/>
        </w:rPr>
        <w:t>Que resulta conveniente priorizar a aquellas instituciones que ocupen, utilicen o soliciten inmuebles, terrenos, predios, instalaciones o espacios municipales, a fin de resguardar la seguridad jurídica de las entidades y del patrimonio público municipal;</w:t>
      </w:r>
    </w:p>
    <w:p w14:paraId="6423F7A0" w14:textId="7A0E074A" w:rsidR="00CF2856" w:rsidRPr="000D5556" w:rsidRDefault="00000000" w:rsidP="00BB7417">
      <w:pPr>
        <w:jc w:val="both"/>
        <w:rPr>
          <w:bCs/>
          <w:sz w:val="24"/>
          <w:szCs w:val="24"/>
        </w:rPr>
      </w:pPr>
      <w:r w:rsidRPr="000D5556">
        <w:rPr>
          <w:bCs/>
          <w:sz w:val="24"/>
          <w:szCs w:val="24"/>
        </w:rPr>
        <w:t>EL HONORABLE CONCEJO DELIBERANTE DE 25 DE MAYO</w:t>
      </w:r>
      <w:r w:rsidR="007E4E9E">
        <w:rPr>
          <w:bCs/>
          <w:sz w:val="24"/>
          <w:szCs w:val="24"/>
        </w:rPr>
        <w:t xml:space="preserve"> </w:t>
      </w:r>
      <w:r w:rsidRPr="000D5556">
        <w:rPr>
          <w:bCs/>
          <w:sz w:val="24"/>
          <w:szCs w:val="24"/>
        </w:rPr>
        <w:t>SANCIONA CON FUERZA DE</w:t>
      </w:r>
    </w:p>
    <w:p w14:paraId="52DFB181" w14:textId="77777777" w:rsidR="00CF2856" w:rsidRPr="000D5556" w:rsidRDefault="00000000">
      <w:pPr>
        <w:jc w:val="center"/>
        <w:rPr>
          <w:b/>
          <w:sz w:val="24"/>
          <w:szCs w:val="24"/>
          <w:u w:val="single"/>
        </w:rPr>
      </w:pPr>
      <w:r w:rsidRPr="000D5556">
        <w:rPr>
          <w:b/>
          <w:sz w:val="24"/>
          <w:szCs w:val="24"/>
          <w:u w:val="single"/>
        </w:rPr>
        <w:t>ORDENANZA</w:t>
      </w:r>
    </w:p>
    <w:p w14:paraId="06E7D851" w14:textId="77777777" w:rsidR="000D5556" w:rsidRPr="000D5556" w:rsidRDefault="000D5556">
      <w:pPr>
        <w:jc w:val="center"/>
        <w:rPr>
          <w:sz w:val="24"/>
          <w:szCs w:val="24"/>
        </w:rPr>
      </w:pPr>
    </w:p>
    <w:p w14:paraId="6AA98FC8" w14:textId="2F736746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1°: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 xml:space="preserve">Créase el Programa Municipal de Asistencia y Regularización de Instituciones, destinado a brindar orientación, asesoramiento y acompañamiento administrativo gratuito a clubes, asociaciones civiles, entidades de bien público e instituciones deportivas, culturales, sociales, educativas, recreativas y </w:t>
      </w:r>
      <w:r w:rsidRPr="000D5556">
        <w:rPr>
          <w:sz w:val="24"/>
          <w:szCs w:val="24"/>
        </w:rPr>
        <w:lastRenderedPageBreak/>
        <w:t xml:space="preserve">comunitarias del Partido de 25 de </w:t>
      </w:r>
      <w:proofErr w:type="gramStart"/>
      <w:r w:rsidRPr="000D5556">
        <w:rPr>
          <w:sz w:val="24"/>
          <w:szCs w:val="24"/>
        </w:rPr>
        <w:t>Mayo</w:t>
      </w:r>
      <w:proofErr w:type="gramEnd"/>
      <w:r w:rsidRPr="000D5556">
        <w:rPr>
          <w:sz w:val="24"/>
          <w:szCs w:val="24"/>
        </w:rPr>
        <w:t xml:space="preserve"> que requieran regularizar o actualizar su documentación institucional.</w:t>
      </w:r>
    </w:p>
    <w:p w14:paraId="05FDD768" w14:textId="50B7BE7C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2°: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El Programa tendrá por objeto facilitar, según corresponda, la obtención o regularización de personería jurídica, autoridades, estatutos, libros sociales, balances, CUIT, inscripción como entidad de bien público y demás documentación necesaria para el normal funcionamiento institucional y el acceso a beneficios, convenios, subsidios, permisos de uso, comodatos, cesiones o programas municipales, provinciales o nacionales.</w:t>
      </w:r>
    </w:p>
    <w:p w14:paraId="763D6BE6" w14:textId="63C3C4CF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3°: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Será Autoridad de Aplicación el Departamento Ejecutivo, a través de la Dirección de Asuntos Legales, la Secretaría de Gobierno o el área que éste determine, pudiendo requerir la intervención de otras dependencias municipales.</w:t>
      </w:r>
    </w:p>
    <w:p w14:paraId="2D613C75" w14:textId="17312625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4°: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La Autoridad de Aplicación podrá realizar relevamientos, jornadas informativas, capacitaciones, atención personalizada, elaboración de modelos de actas y notas, orientación para trámites ante organismos competentes y articulación con la Dirección Provincial de Personas Jurídicas, Escribanía General de Gobierno, organismos provinciales, colegios profesionales, universidades y profesionales que puedan colaborar con la finalidad de la presente.</w:t>
      </w:r>
    </w:p>
    <w:p w14:paraId="06592F8C" w14:textId="34D3DD83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5°: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Tendrán prioridad de asistencia aquellas instituciones que ocupen, utilicen, administren o soliciten el uso de inmuebles, terrenos, predios, instalaciones o espacios municipales, o que requieran regularizar su situación documental para celebrar válidamente instrumentos con el Municipio.</w:t>
      </w:r>
    </w:p>
    <w:p w14:paraId="2681B593" w14:textId="0193854F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6°: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El acompañamiento municipal tendrá carácter orientativo y administrativo, no implicará patrocinio letrado particular, representación legal de la institución, eximición de obligaciones legales, condonación de deudas, ni convalidación de ocupaciones o usos irregulares de bienes públicos o privados.</w:t>
      </w:r>
    </w:p>
    <w:p w14:paraId="591F8638" w14:textId="70FD23AF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7°: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El Departamento Ejecutivo podrá organizar un registro interno de instituciones asistidas, indicando estado de situación documental, trámites pendientes, organismo interviniente y avances alcanzados, a los fines de ordenar el seguimiento del Programa.</w:t>
      </w:r>
    </w:p>
    <w:p w14:paraId="296CE691" w14:textId="1E6024B6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 xml:space="preserve">Artículo 8°: </w:t>
      </w:r>
      <w:r w:rsidRPr="000D5556">
        <w:rPr>
          <w:sz w:val="24"/>
          <w:szCs w:val="24"/>
        </w:rPr>
        <w:t>Los gastos que demande la implementación de la presente serán atendidos con las partidas presupuestarias vigentes que correspondan, sin perjuicio de las adecuaciones que legalmente resulten procedentes.</w:t>
      </w:r>
    </w:p>
    <w:p w14:paraId="1B90ED64" w14:textId="6C6EAB2E" w:rsidR="000D55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9°:</w:t>
      </w:r>
      <w:r w:rsidRPr="000D5556">
        <w:rPr>
          <w:b/>
          <w:sz w:val="24"/>
          <w:szCs w:val="24"/>
        </w:rPr>
        <w:t xml:space="preserve"> </w:t>
      </w:r>
      <w:r w:rsidR="007E4E9E">
        <w:rPr>
          <w:sz w:val="24"/>
          <w:szCs w:val="24"/>
        </w:rPr>
        <w:t>Los Considerandos forman parte dicha Ordenanza.</w:t>
      </w:r>
      <w:r w:rsidRPr="000D5556">
        <w:rPr>
          <w:sz w:val="24"/>
          <w:szCs w:val="24"/>
        </w:rPr>
        <w:t xml:space="preserve"> </w:t>
      </w:r>
    </w:p>
    <w:p w14:paraId="51D60272" w14:textId="1AE759F5" w:rsidR="00CF2856" w:rsidRPr="000D5556" w:rsidRDefault="000D5556" w:rsidP="00BB7417">
      <w:pPr>
        <w:spacing w:before="80"/>
        <w:jc w:val="both"/>
        <w:rPr>
          <w:sz w:val="24"/>
          <w:szCs w:val="24"/>
        </w:rPr>
      </w:pPr>
      <w:r w:rsidRPr="000D5556">
        <w:rPr>
          <w:b/>
          <w:sz w:val="24"/>
          <w:szCs w:val="24"/>
          <w:u w:val="single"/>
        </w:rPr>
        <w:t>Artículo 10°:</w:t>
      </w:r>
      <w:r w:rsidRPr="000D5556">
        <w:rPr>
          <w:b/>
          <w:sz w:val="24"/>
          <w:szCs w:val="24"/>
        </w:rPr>
        <w:t xml:space="preserve"> </w:t>
      </w:r>
      <w:r w:rsidRPr="000D5556">
        <w:rPr>
          <w:sz w:val="24"/>
          <w:szCs w:val="24"/>
        </w:rPr>
        <w:t>De forma.</w:t>
      </w:r>
    </w:p>
    <w:p w14:paraId="444BD963" w14:textId="77777777" w:rsidR="000D5556" w:rsidRPr="000D5556" w:rsidRDefault="000D5556" w:rsidP="00BB7417">
      <w:pPr>
        <w:spacing w:before="80"/>
        <w:jc w:val="both"/>
        <w:rPr>
          <w:sz w:val="24"/>
          <w:szCs w:val="24"/>
        </w:rPr>
      </w:pPr>
    </w:p>
    <w:p w14:paraId="26B121C1" w14:textId="7A4749A2" w:rsidR="000D5556" w:rsidRPr="000D5556" w:rsidRDefault="000D5556" w:rsidP="00BB7417">
      <w:pPr>
        <w:jc w:val="both"/>
        <w:rPr>
          <w:rFonts w:cs="Arial"/>
          <w:bCs/>
          <w:sz w:val="26"/>
          <w:szCs w:val="26"/>
        </w:rPr>
      </w:pPr>
      <w:r w:rsidRPr="000D5556">
        <w:rPr>
          <w:rFonts w:cs="Arial"/>
          <w:bCs/>
          <w:sz w:val="26"/>
          <w:szCs w:val="26"/>
        </w:rPr>
        <w:t xml:space="preserve">Firman los </w:t>
      </w:r>
      <w:proofErr w:type="gramStart"/>
      <w:r w:rsidRPr="000D5556">
        <w:rPr>
          <w:rFonts w:cs="Arial"/>
          <w:bCs/>
          <w:sz w:val="26"/>
          <w:szCs w:val="26"/>
        </w:rPr>
        <w:t>Concejales</w:t>
      </w:r>
      <w:proofErr w:type="gramEnd"/>
      <w:r w:rsidRPr="000D5556">
        <w:rPr>
          <w:rFonts w:cs="Arial"/>
          <w:bCs/>
          <w:sz w:val="26"/>
          <w:szCs w:val="26"/>
        </w:rPr>
        <w:t>: Cort</w:t>
      </w:r>
      <w:r>
        <w:rPr>
          <w:rFonts w:cs="Arial"/>
          <w:bCs/>
          <w:sz w:val="26"/>
          <w:szCs w:val="26"/>
        </w:rPr>
        <w:t>e</w:t>
      </w:r>
      <w:r w:rsidRPr="000D5556">
        <w:rPr>
          <w:rFonts w:cs="Arial"/>
          <w:bCs/>
          <w:sz w:val="26"/>
          <w:szCs w:val="26"/>
        </w:rPr>
        <w:t>s y Guarch.</w:t>
      </w:r>
    </w:p>
    <w:p w14:paraId="162A622F" w14:textId="7468BC35" w:rsidR="000D5556" w:rsidRPr="000D5556" w:rsidRDefault="00000000" w:rsidP="00BB7417">
      <w:pPr>
        <w:spacing w:before="80"/>
        <w:jc w:val="both"/>
        <w:rPr>
          <w:sz w:val="24"/>
          <w:szCs w:val="24"/>
        </w:rPr>
      </w:pPr>
      <w:r>
        <w:rPr>
          <w:rFonts w:cs="Arial"/>
          <w:bCs/>
          <w:sz w:val="26"/>
          <w:szCs w:val="26"/>
        </w:rPr>
        <w:pict w14:anchorId="2514B6AF">
          <v:rect id="_x0000_i1026" style="width:441.9pt;height:1.5pt" o:hrstd="t" o:hr="t" fillcolor="#a0a0a0" stroked="f"/>
        </w:pict>
      </w:r>
    </w:p>
    <w:sectPr w:rsidR="000D5556" w:rsidRPr="000D5556" w:rsidSect="000D5556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225FE" w14:textId="77777777" w:rsidR="00F27194" w:rsidRPr="000D5556" w:rsidRDefault="00F27194">
      <w:pPr>
        <w:spacing w:after="0" w:line="240" w:lineRule="auto"/>
      </w:pPr>
      <w:r w:rsidRPr="000D5556">
        <w:separator/>
      </w:r>
    </w:p>
  </w:endnote>
  <w:endnote w:type="continuationSeparator" w:id="0">
    <w:p w14:paraId="6EB9FB12" w14:textId="77777777" w:rsidR="00F27194" w:rsidRPr="000D5556" w:rsidRDefault="00F27194">
      <w:pPr>
        <w:spacing w:after="0" w:line="240" w:lineRule="auto"/>
      </w:pPr>
      <w:r w:rsidRPr="000D555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B84C2" w14:textId="77777777" w:rsidR="00F27194" w:rsidRPr="000D5556" w:rsidRDefault="00F27194">
      <w:pPr>
        <w:spacing w:after="0" w:line="240" w:lineRule="auto"/>
      </w:pPr>
      <w:r w:rsidRPr="000D5556">
        <w:separator/>
      </w:r>
    </w:p>
  </w:footnote>
  <w:footnote w:type="continuationSeparator" w:id="0">
    <w:p w14:paraId="71497D72" w14:textId="77777777" w:rsidR="00F27194" w:rsidRPr="000D5556" w:rsidRDefault="00F27194">
      <w:pPr>
        <w:spacing w:after="0" w:line="240" w:lineRule="auto"/>
      </w:pPr>
      <w:r w:rsidRPr="000D555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2595738">
    <w:abstractNumId w:val="8"/>
  </w:num>
  <w:num w:numId="2" w16cid:durableId="1588729333">
    <w:abstractNumId w:val="6"/>
  </w:num>
  <w:num w:numId="3" w16cid:durableId="196476958">
    <w:abstractNumId w:val="5"/>
  </w:num>
  <w:num w:numId="4" w16cid:durableId="919603305">
    <w:abstractNumId w:val="4"/>
  </w:num>
  <w:num w:numId="5" w16cid:durableId="875241931">
    <w:abstractNumId w:val="7"/>
  </w:num>
  <w:num w:numId="6" w16cid:durableId="907226573">
    <w:abstractNumId w:val="3"/>
  </w:num>
  <w:num w:numId="7" w16cid:durableId="865949915">
    <w:abstractNumId w:val="2"/>
  </w:num>
  <w:num w:numId="8" w16cid:durableId="1850295938">
    <w:abstractNumId w:val="1"/>
  </w:num>
  <w:num w:numId="9" w16cid:durableId="1862206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5556"/>
    <w:rsid w:val="0015074B"/>
    <w:rsid w:val="0029639D"/>
    <w:rsid w:val="00326F90"/>
    <w:rsid w:val="003970FD"/>
    <w:rsid w:val="003C7A31"/>
    <w:rsid w:val="005E6EAB"/>
    <w:rsid w:val="007A3497"/>
    <w:rsid w:val="007E4E9E"/>
    <w:rsid w:val="00841C09"/>
    <w:rsid w:val="00900B32"/>
    <w:rsid w:val="00AA1D8D"/>
    <w:rsid w:val="00B47730"/>
    <w:rsid w:val="00BB7417"/>
    <w:rsid w:val="00CB0664"/>
    <w:rsid w:val="00CF2856"/>
    <w:rsid w:val="00D855F6"/>
    <w:rsid w:val="00F2719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0E2F47"/>
  <w14:defaultImageDpi w14:val="300"/>
  <w15:docId w15:val="{1AD65CA2-2C8C-4762-9776-6F33DFA8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sz w:val="21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6</cp:revision>
  <dcterms:created xsi:type="dcterms:W3CDTF">2013-12-23T23:15:00Z</dcterms:created>
  <dcterms:modified xsi:type="dcterms:W3CDTF">2026-07-08T20:28:00Z</dcterms:modified>
  <cp:category/>
</cp:coreProperties>
</file>