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5452CE" w14:textId="42497E75" w:rsidR="00536CA0" w:rsidRPr="00DA252A" w:rsidRDefault="00536CA0" w:rsidP="00536CA0">
      <w:pPr>
        <w:ind w:left="4" w:hangingChars="1" w:hanging="4"/>
        <w:jc w:val="center"/>
        <w:outlineLvl w:val="0"/>
        <w:rPr>
          <w:rFonts w:ascii="Cambria" w:eastAsia="SimSun" w:hAnsi="Cambria"/>
          <w:b/>
          <w:position w:val="-1"/>
          <w:sz w:val="36"/>
          <w:szCs w:val="32"/>
          <w:u w:val="single"/>
        </w:rPr>
      </w:pPr>
      <w:bookmarkStart w:id="0" w:name="_Hlk130898592"/>
      <w:r w:rsidRPr="00DA252A">
        <w:rPr>
          <w:rFonts w:ascii="Cambria" w:eastAsia="SimSun" w:hAnsi="Cambria"/>
          <w:b/>
          <w:position w:val="-1"/>
          <w:sz w:val="36"/>
          <w:szCs w:val="32"/>
          <w:u w:val="single"/>
        </w:rPr>
        <w:t xml:space="preserve">Expediente </w:t>
      </w:r>
      <w:proofErr w:type="spellStart"/>
      <w:r w:rsidRPr="00DA252A">
        <w:rPr>
          <w:rFonts w:ascii="Cambria" w:eastAsia="SimSun" w:hAnsi="Cambria"/>
          <w:b/>
          <w:position w:val="-1"/>
          <w:sz w:val="36"/>
          <w:szCs w:val="32"/>
          <w:u w:val="single"/>
        </w:rPr>
        <w:t>N°</w:t>
      </w:r>
      <w:proofErr w:type="spellEnd"/>
      <w:r w:rsidRPr="00DA252A">
        <w:rPr>
          <w:rFonts w:ascii="Cambria" w:eastAsia="SimSun" w:hAnsi="Cambria"/>
          <w:b/>
          <w:position w:val="-1"/>
          <w:sz w:val="36"/>
          <w:szCs w:val="32"/>
          <w:u w:val="single"/>
        </w:rPr>
        <w:t xml:space="preserve"> 1</w:t>
      </w:r>
      <w:r>
        <w:rPr>
          <w:rFonts w:ascii="Cambria" w:eastAsia="SimSun" w:hAnsi="Cambria"/>
          <w:b/>
          <w:position w:val="-1"/>
          <w:sz w:val="36"/>
          <w:szCs w:val="32"/>
          <w:u w:val="single"/>
        </w:rPr>
        <w:t>6</w:t>
      </w:r>
      <w:r>
        <w:rPr>
          <w:rFonts w:ascii="Cambria" w:eastAsia="SimSun" w:hAnsi="Cambria"/>
          <w:b/>
          <w:position w:val="-1"/>
          <w:sz w:val="36"/>
          <w:szCs w:val="32"/>
          <w:u w:val="single"/>
        </w:rPr>
        <w:t>6</w:t>
      </w:r>
      <w:r w:rsidRPr="00DA252A">
        <w:rPr>
          <w:rFonts w:ascii="Cambria" w:eastAsia="SimSun" w:hAnsi="Cambria"/>
          <w:b/>
          <w:position w:val="-1"/>
          <w:sz w:val="36"/>
          <w:szCs w:val="32"/>
          <w:u w:val="single"/>
        </w:rPr>
        <w:t>/2026</w:t>
      </w:r>
    </w:p>
    <w:bookmarkEnd w:id="0"/>
    <w:p w14:paraId="52F96B99" w14:textId="77777777" w:rsidR="00536CA0" w:rsidRPr="00A53F32" w:rsidRDefault="00536CA0" w:rsidP="00536CA0">
      <w:pPr>
        <w:ind w:left="3" w:hangingChars="1" w:hanging="3"/>
        <w:jc w:val="center"/>
        <w:outlineLvl w:val="0"/>
        <w:rPr>
          <w:rFonts w:ascii="Helvetica Neue" w:eastAsia="Arial Unicode MS" w:hAnsi="Helvetica Neue" w:cs="Arial Unicode MS"/>
          <w:position w:val="1"/>
        </w:rPr>
      </w:pPr>
      <w:r w:rsidRPr="00DA252A">
        <w:rPr>
          <w:rFonts w:ascii="Arial Narrow" w:eastAsia="Arial" w:hAnsi="Arial Narrow"/>
          <w:position w:val="-1"/>
          <w:sz w:val="32"/>
          <w:szCs w:val="32"/>
        </w:rPr>
        <w:t>PROYECTO DE ORDENANZA</w:t>
      </w:r>
      <w:r>
        <w:rPr>
          <w:rFonts w:ascii="Helvetica Neue" w:eastAsia="Arial Unicode MS" w:hAnsi="Helvetica Neue" w:cs="Arial Unicode MS"/>
          <w:position w:val="1"/>
        </w:rPr>
        <w:pict w14:anchorId="7B26C4AE">
          <v:rect id="_x0000_i1027" style="width:441.9pt;height:1.5pt" o:hralign="center" o:hrstd="t" o:hr="t" fillcolor="#a0a0a0" stroked="f"/>
        </w:pict>
      </w:r>
    </w:p>
    <w:p w14:paraId="34FAB863" w14:textId="1E91360F" w:rsidR="00033F92" w:rsidRPr="00536CA0" w:rsidRDefault="00033F92" w:rsidP="00536CA0">
      <w:pPr>
        <w:spacing w:after="0"/>
        <w:rPr>
          <w:rFonts w:ascii="Arial" w:hAnsi="Arial" w:cs="Arial"/>
          <w:sz w:val="26"/>
          <w:szCs w:val="26"/>
        </w:rPr>
      </w:pPr>
    </w:p>
    <w:p w14:paraId="11807560" w14:textId="77777777" w:rsidR="00033F92" w:rsidRPr="00536CA0" w:rsidRDefault="00033F92" w:rsidP="00033F92">
      <w:pPr>
        <w:pStyle w:val="Sinespaciado"/>
        <w:jc w:val="right"/>
        <w:rPr>
          <w:rFonts w:ascii="Arial" w:hAnsi="Arial" w:cs="Arial"/>
          <w:sz w:val="26"/>
          <w:szCs w:val="26"/>
        </w:rPr>
      </w:pPr>
      <w:r w:rsidRPr="00536CA0">
        <w:rPr>
          <w:rFonts w:ascii="Arial" w:hAnsi="Arial" w:cs="Arial"/>
          <w:sz w:val="26"/>
          <w:szCs w:val="26"/>
        </w:rPr>
        <w:t xml:space="preserve">25 de Mayo11 de </w:t>
      </w:r>
      <w:proofErr w:type="gramStart"/>
      <w:r w:rsidRPr="00536CA0">
        <w:rPr>
          <w:rFonts w:ascii="Arial" w:hAnsi="Arial" w:cs="Arial"/>
          <w:sz w:val="26"/>
          <w:szCs w:val="26"/>
        </w:rPr>
        <w:t>Agosto</w:t>
      </w:r>
      <w:proofErr w:type="gramEnd"/>
      <w:r w:rsidRPr="00536CA0">
        <w:rPr>
          <w:rFonts w:ascii="Arial" w:hAnsi="Arial" w:cs="Arial"/>
          <w:sz w:val="26"/>
          <w:szCs w:val="26"/>
        </w:rPr>
        <w:t xml:space="preserve"> de 2026</w:t>
      </w:r>
    </w:p>
    <w:p w14:paraId="08239B53" w14:textId="77777777" w:rsidR="00033F92" w:rsidRPr="00536CA0" w:rsidRDefault="00033F92" w:rsidP="00E156F2">
      <w:pPr>
        <w:rPr>
          <w:rFonts w:ascii="Arial" w:hAnsi="Arial" w:cs="Arial"/>
          <w:sz w:val="26"/>
          <w:szCs w:val="26"/>
        </w:rPr>
      </w:pPr>
    </w:p>
    <w:p w14:paraId="455E612E" w14:textId="77777777" w:rsidR="00536CA0" w:rsidRPr="00AA66F1" w:rsidRDefault="00536CA0" w:rsidP="00536CA0">
      <w:pPr>
        <w:spacing w:after="100" w:line="240" w:lineRule="auto"/>
        <w:jc w:val="center"/>
        <w:rPr>
          <w:rFonts w:ascii="Arial" w:hAnsi="Arial" w:cs="Arial"/>
          <w:sz w:val="24"/>
          <w:szCs w:val="24"/>
        </w:rPr>
      </w:pPr>
      <w:r w:rsidRPr="00AA66F1">
        <w:rPr>
          <w:rFonts w:ascii="Arial" w:hAnsi="Arial" w:cs="Arial"/>
          <w:b/>
          <w:sz w:val="24"/>
          <w:szCs w:val="24"/>
        </w:rPr>
        <w:t>PROYECTO DE ORDENANZA</w:t>
      </w:r>
    </w:p>
    <w:p w14:paraId="590A8283" w14:textId="77777777" w:rsidR="00033F92" w:rsidRPr="00536CA0" w:rsidRDefault="00033F92" w:rsidP="00E156F2">
      <w:pPr>
        <w:rPr>
          <w:rFonts w:ascii="Arial" w:hAnsi="Arial" w:cs="Arial"/>
          <w:sz w:val="26"/>
          <w:szCs w:val="26"/>
        </w:rPr>
      </w:pPr>
    </w:p>
    <w:p w14:paraId="033DC0BF" w14:textId="4AB74046" w:rsidR="00A01AFE" w:rsidRPr="00536CA0" w:rsidRDefault="00A01AFE" w:rsidP="00536CA0">
      <w:pPr>
        <w:jc w:val="both"/>
        <w:rPr>
          <w:rFonts w:ascii="Arial" w:hAnsi="Arial" w:cs="Arial"/>
          <w:bCs/>
          <w:sz w:val="26"/>
          <w:szCs w:val="26"/>
        </w:rPr>
      </w:pPr>
      <w:r w:rsidRPr="00536CA0">
        <w:rPr>
          <w:rFonts w:ascii="Arial" w:hAnsi="Arial" w:cs="Arial"/>
          <w:bCs/>
          <w:sz w:val="26"/>
          <w:szCs w:val="26"/>
        </w:rPr>
        <w:t>VISTO:</w:t>
      </w:r>
    </w:p>
    <w:p w14:paraId="73181B1A" w14:textId="77777777" w:rsidR="00A01AFE" w:rsidRPr="00536CA0" w:rsidRDefault="00A01AFE" w:rsidP="00536CA0">
      <w:pPr>
        <w:ind w:firstLine="708"/>
        <w:jc w:val="both"/>
        <w:rPr>
          <w:rFonts w:ascii="Arial" w:hAnsi="Arial" w:cs="Arial"/>
          <w:sz w:val="26"/>
          <w:szCs w:val="26"/>
        </w:rPr>
      </w:pPr>
      <w:r w:rsidRPr="00536CA0">
        <w:rPr>
          <w:rFonts w:ascii="Arial" w:hAnsi="Arial" w:cs="Arial"/>
          <w:sz w:val="26"/>
          <w:szCs w:val="26"/>
        </w:rPr>
        <w:t>La legislación vigente sobre el Fondo de Financiamiento Educativo, la afectación específica de al menos el 40 % de dicho fondo para infraestructura escolar, la necesidad de garantizar la transparencia mediante la publicidad de los actos de gobierno, y la consolidación de espacios de participación ciudadana; y</w:t>
      </w:r>
    </w:p>
    <w:p w14:paraId="7ED4ABBB" w14:textId="5E6B054D" w:rsidR="00A01AFE" w:rsidRPr="00536CA0" w:rsidRDefault="00A01AFE" w:rsidP="00536CA0">
      <w:pPr>
        <w:jc w:val="both"/>
        <w:rPr>
          <w:rFonts w:ascii="Arial" w:hAnsi="Arial" w:cs="Arial"/>
          <w:bCs/>
          <w:sz w:val="26"/>
          <w:szCs w:val="26"/>
        </w:rPr>
      </w:pPr>
      <w:r w:rsidRPr="00536CA0">
        <w:rPr>
          <w:rFonts w:ascii="Arial" w:hAnsi="Arial" w:cs="Arial"/>
          <w:bCs/>
          <w:sz w:val="26"/>
          <w:szCs w:val="26"/>
        </w:rPr>
        <w:t>CONSIDERANDO:</w:t>
      </w:r>
    </w:p>
    <w:p w14:paraId="3FCD1C72" w14:textId="77777777" w:rsidR="00E156F2" w:rsidRPr="00536CA0" w:rsidRDefault="00E156F2" w:rsidP="00536CA0">
      <w:pPr>
        <w:ind w:firstLine="1985"/>
        <w:jc w:val="both"/>
        <w:rPr>
          <w:rFonts w:ascii="Arial" w:hAnsi="Arial" w:cs="Arial"/>
          <w:sz w:val="26"/>
          <w:szCs w:val="26"/>
        </w:rPr>
      </w:pPr>
      <w:r w:rsidRPr="00536CA0">
        <w:rPr>
          <w:rFonts w:ascii="Arial" w:hAnsi="Arial" w:cs="Arial"/>
          <w:sz w:val="26"/>
          <w:szCs w:val="26"/>
        </w:rPr>
        <w:t>Que la educación pública es un derecho humano fundamental, un pilar estratégico para el desarrollo territorial y una responsabilidad colectiva que trasciende los límites de la escuela e involucra a toda la comunidad.</w:t>
      </w:r>
    </w:p>
    <w:p w14:paraId="3AC91077" w14:textId="77777777" w:rsidR="00E156F2" w:rsidRPr="00536CA0" w:rsidRDefault="00E156F2" w:rsidP="00536CA0">
      <w:pPr>
        <w:ind w:firstLine="1985"/>
        <w:jc w:val="both"/>
        <w:rPr>
          <w:rFonts w:ascii="Arial" w:hAnsi="Arial" w:cs="Arial"/>
          <w:sz w:val="26"/>
          <w:szCs w:val="26"/>
        </w:rPr>
      </w:pPr>
      <w:r w:rsidRPr="00536CA0">
        <w:rPr>
          <w:rFonts w:ascii="Arial" w:hAnsi="Arial" w:cs="Arial"/>
          <w:sz w:val="26"/>
          <w:szCs w:val="26"/>
        </w:rPr>
        <w:t>Que el abordaje de las problemáticas educativas actuales requiere superar la fragmentación institucional mediante un enfoque intersectorial, articulando la educación con las áreas de infraestructura, desarrollo social, salud, cultura, empleo y juventud del Municipio.</w:t>
      </w:r>
    </w:p>
    <w:p w14:paraId="4E8970E8" w14:textId="77777777" w:rsidR="00E156F2" w:rsidRPr="00536CA0" w:rsidRDefault="00E156F2" w:rsidP="00536CA0">
      <w:pPr>
        <w:ind w:firstLine="1985"/>
        <w:jc w:val="both"/>
        <w:rPr>
          <w:rFonts w:ascii="Arial" w:hAnsi="Arial" w:cs="Arial"/>
          <w:sz w:val="26"/>
          <w:szCs w:val="26"/>
        </w:rPr>
      </w:pPr>
      <w:r w:rsidRPr="00536CA0">
        <w:rPr>
          <w:rFonts w:ascii="Arial" w:hAnsi="Arial" w:cs="Arial"/>
          <w:sz w:val="26"/>
          <w:szCs w:val="26"/>
        </w:rPr>
        <w:t>Que la construcción colectiva de políticas públicas enriquece la toma de decisiones al integrar las diversas voces, experiencias y vivencias del territorio (docentes, auxiliares, estudiantes, familias y autoridades), generando respuestas más representativas, situadas y sostenibles en el tiempo.</w:t>
      </w:r>
    </w:p>
    <w:p w14:paraId="09BD5FA8" w14:textId="77777777" w:rsidR="00E156F2" w:rsidRPr="00536CA0" w:rsidRDefault="00E156F2" w:rsidP="00536CA0">
      <w:pPr>
        <w:ind w:firstLine="1985"/>
        <w:jc w:val="both"/>
        <w:rPr>
          <w:rFonts w:ascii="Arial" w:hAnsi="Arial" w:cs="Arial"/>
          <w:sz w:val="26"/>
          <w:szCs w:val="26"/>
        </w:rPr>
      </w:pPr>
      <w:r w:rsidRPr="00536CA0">
        <w:rPr>
          <w:rFonts w:ascii="Arial" w:hAnsi="Arial" w:cs="Arial"/>
          <w:sz w:val="26"/>
          <w:szCs w:val="26"/>
        </w:rPr>
        <w:t>Que la complejidad de la infraestructura escolar y la planificación educativa demanda una mirada integral donde la salud pública, la seguridad ambiental, el desarrollo social y la obra pública municipal converjan para garantizar entornos escolares seguros y dignos.</w:t>
      </w:r>
    </w:p>
    <w:p w14:paraId="410B6EAC" w14:textId="77777777" w:rsidR="00E156F2" w:rsidRPr="00536CA0" w:rsidRDefault="00E156F2" w:rsidP="00536CA0">
      <w:pPr>
        <w:ind w:firstLine="1985"/>
        <w:jc w:val="both"/>
        <w:rPr>
          <w:rFonts w:ascii="Arial" w:hAnsi="Arial" w:cs="Arial"/>
          <w:sz w:val="26"/>
          <w:szCs w:val="26"/>
        </w:rPr>
      </w:pPr>
      <w:r w:rsidRPr="00536CA0">
        <w:rPr>
          <w:rFonts w:ascii="Arial" w:hAnsi="Arial" w:cs="Arial"/>
          <w:sz w:val="26"/>
          <w:szCs w:val="26"/>
        </w:rPr>
        <w:t>Que la democratización de la ges</w:t>
      </w:r>
      <w:r w:rsidR="00033F92" w:rsidRPr="00536CA0">
        <w:rPr>
          <w:rFonts w:ascii="Arial" w:hAnsi="Arial" w:cs="Arial"/>
          <w:sz w:val="26"/>
          <w:szCs w:val="26"/>
        </w:rPr>
        <w:t xml:space="preserve">tión local a través de espacios </w:t>
      </w:r>
      <w:r w:rsidRPr="00536CA0">
        <w:rPr>
          <w:rFonts w:ascii="Arial" w:hAnsi="Arial" w:cs="Arial"/>
          <w:sz w:val="26"/>
          <w:szCs w:val="26"/>
        </w:rPr>
        <w:t>intersectoriales fomenta la corresponsabilidad ciudadana, fortalece la cohesión comunitaria y consolida la confianza de la sociedad en las instituciones públicas.</w:t>
      </w:r>
    </w:p>
    <w:p w14:paraId="6EA190A0" w14:textId="77777777" w:rsidR="00E156F2" w:rsidRPr="00536CA0" w:rsidRDefault="00E156F2" w:rsidP="00536CA0">
      <w:pPr>
        <w:ind w:firstLine="1985"/>
        <w:jc w:val="both"/>
        <w:rPr>
          <w:rFonts w:ascii="Arial" w:hAnsi="Arial" w:cs="Arial"/>
          <w:sz w:val="26"/>
          <w:szCs w:val="26"/>
        </w:rPr>
      </w:pPr>
      <w:r w:rsidRPr="00536CA0">
        <w:rPr>
          <w:rFonts w:ascii="Arial" w:hAnsi="Arial" w:cs="Arial"/>
          <w:sz w:val="26"/>
          <w:szCs w:val="26"/>
        </w:rPr>
        <w:t>Que la planificación estratégica del Fondo Educativo necesita un ciclo de trabajo ordenado que inicie con un diagnóstico participativo al comenzar el ciclo lectivo y culmine con un informe final transparente abierto a toda la sociedad.</w:t>
      </w:r>
    </w:p>
    <w:p w14:paraId="473649A7" w14:textId="2C958236" w:rsidR="00A01AFE" w:rsidRPr="00536CA0" w:rsidRDefault="00E156F2" w:rsidP="00536CA0">
      <w:pPr>
        <w:ind w:firstLine="1985"/>
        <w:jc w:val="both"/>
        <w:rPr>
          <w:rFonts w:ascii="Arial" w:hAnsi="Arial" w:cs="Arial"/>
          <w:sz w:val="26"/>
          <w:szCs w:val="26"/>
        </w:rPr>
      </w:pPr>
      <w:r w:rsidRPr="00536CA0">
        <w:rPr>
          <w:rFonts w:ascii="Arial" w:hAnsi="Arial" w:cs="Arial"/>
          <w:sz w:val="26"/>
          <w:szCs w:val="26"/>
        </w:rPr>
        <w:t xml:space="preserve">Que el acceso a la información pública mediante publicaciones periódicas en el Boletín Oficial garantiza la transparencia y el rinde de cuentas exigible a los actos de gobierno. </w:t>
      </w:r>
    </w:p>
    <w:p w14:paraId="0C8CF38E" w14:textId="36470A83" w:rsidR="00033F92" w:rsidRPr="00536CA0" w:rsidRDefault="00033F92" w:rsidP="00536CA0">
      <w:pPr>
        <w:jc w:val="both"/>
        <w:rPr>
          <w:rFonts w:ascii="Arial" w:hAnsi="Arial" w:cs="Arial"/>
          <w:bCs/>
          <w:sz w:val="26"/>
          <w:szCs w:val="26"/>
        </w:rPr>
      </w:pPr>
      <w:r w:rsidRPr="00536CA0">
        <w:rPr>
          <w:rFonts w:ascii="Arial" w:hAnsi="Arial" w:cs="Arial"/>
          <w:bCs/>
          <w:sz w:val="26"/>
          <w:szCs w:val="26"/>
        </w:rPr>
        <w:t>POR TODO ELLO, EL HONORABLE CONCEJO DELIBERANTE DE 25 DE MAYO SANCIONA CON FUERZA DE:</w:t>
      </w:r>
    </w:p>
    <w:p w14:paraId="3AFFD75C" w14:textId="13AABD32" w:rsidR="00E156F2" w:rsidRDefault="00033F92" w:rsidP="00536CA0">
      <w:pPr>
        <w:jc w:val="center"/>
        <w:rPr>
          <w:rFonts w:ascii="Arial" w:hAnsi="Arial" w:cs="Arial"/>
          <w:b/>
          <w:sz w:val="26"/>
          <w:szCs w:val="26"/>
          <w:u w:val="single"/>
        </w:rPr>
      </w:pPr>
      <w:r w:rsidRPr="00536CA0">
        <w:rPr>
          <w:rFonts w:ascii="Arial" w:hAnsi="Arial" w:cs="Arial"/>
          <w:b/>
          <w:sz w:val="26"/>
          <w:szCs w:val="26"/>
          <w:u w:val="single"/>
        </w:rPr>
        <w:t>ORDENANZA</w:t>
      </w:r>
    </w:p>
    <w:p w14:paraId="70D1A8D6" w14:textId="77777777" w:rsidR="00536CA0" w:rsidRPr="00536CA0" w:rsidRDefault="00536CA0" w:rsidP="00536CA0">
      <w:pPr>
        <w:jc w:val="center"/>
        <w:rPr>
          <w:rFonts w:ascii="Arial" w:hAnsi="Arial" w:cs="Arial"/>
          <w:b/>
          <w:sz w:val="26"/>
          <w:szCs w:val="26"/>
          <w:u w:val="single"/>
        </w:rPr>
      </w:pPr>
    </w:p>
    <w:p w14:paraId="03F5C95B" w14:textId="070CDDEF" w:rsidR="00A01AFE" w:rsidRPr="00536CA0" w:rsidRDefault="00536CA0" w:rsidP="00536CA0">
      <w:pPr>
        <w:jc w:val="both"/>
        <w:rPr>
          <w:rFonts w:ascii="Arial" w:hAnsi="Arial" w:cs="Arial"/>
          <w:sz w:val="26"/>
          <w:szCs w:val="26"/>
        </w:rPr>
      </w:pPr>
      <w:r w:rsidRPr="00536CA0">
        <w:rPr>
          <w:rFonts w:ascii="Arial" w:hAnsi="Arial" w:cs="Arial"/>
          <w:b/>
          <w:sz w:val="26"/>
          <w:szCs w:val="26"/>
          <w:u w:val="single"/>
        </w:rPr>
        <w:t xml:space="preserve">Artículo </w:t>
      </w:r>
      <w:r w:rsidR="00A01AFE" w:rsidRPr="00536CA0">
        <w:rPr>
          <w:rFonts w:ascii="Arial" w:hAnsi="Arial" w:cs="Arial"/>
          <w:b/>
          <w:sz w:val="26"/>
          <w:szCs w:val="26"/>
          <w:u w:val="single"/>
        </w:rPr>
        <w:t>1º:</w:t>
      </w:r>
      <w:r w:rsidR="00A01AFE" w:rsidRPr="00536CA0">
        <w:rPr>
          <w:rFonts w:ascii="Arial" w:hAnsi="Arial" w:cs="Arial"/>
          <w:sz w:val="26"/>
          <w:szCs w:val="26"/>
        </w:rPr>
        <w:t xml:space="preserve"> Créase en el ámbito del Municipio el “Consejo Consultivo Educativo Distrital”, como un espacio institucional de diálogo, concertación y construcción colectiva de políticas públicas educativas, de carácter consultivo y no vinculante.</w:t>
      </w:r>
    </w:p>
    <w:p w14:paraId="073A4EE0" w14:textId="00EE843F" w:rsidR="00A01AFE" w:rsidRPr="00536CA0" w:rsidRDefault="00536CA0" w:rsidP="00536CA0">
      <w:pPr>
        <w:jc w:val="both"/>
        <w:rPr>
          <w:rFonts w:ascii="Arial" w:hAnsi="Arial" w:cs="Arial"/>
          <w:sz w:val="26"/>
          <w:szCs w:val="26"/>
        </w:rPr>
      </w:pPr>
      <w:r w:rsidRPr="00536CA0">
        <w:rPr>
          <w:rFonts w:ascii="Arial" w:hAnsi="Arial" w:cs="Arial"/>
          <w:b/>
          <w:sz w:val="26"/>
          <w:szCs w:val="26"/>
          <w:u w:val="single"/>
        </w:rPr>
        <w:t>Artículo</w:t>
      </w:r>
      <w:r w:rsidR="00A01AFE" w:rsidRPr="00536CA0">
        <w:rPr>
          <w:rFonts w:ascii="Arial" w:hAnsi="Arial" w:cs="Arial"/>
          <w:b/>
          <w:sz w:val="26"/>
          <w:szCs w:val="26"/>
          <w:u w:val="single"/>
        </w:rPr>
        <w:t xml:space="preserve"> 2º:</w:t>
      </w:r>
      <w:r w:rsidR="00A01AFE" w:rsidRPr="00536CA0">
        <w:rPr>
          <w:rFonts w:ascii="Arial" w:hAnsi="Arial" w:cs="Arial"/>
          <w:sz w:val="26"/>
          <w:szCs w:val="26"/>
        </w:rPr>
        <w:t xml:space="preserve"> El “Consejo Consultivo Educativo Distrital” tendrá como finalidades principales:</w:t>
      </w:r>
    </w:p>
    <w:p w14:paraId="62F09E4C" w14:textId="6C0C0B5C" w:rsidR="00A01AFE" w:rsidRPr="00536CA0" w:rsidRDefault="00A01AFE" w:rsidP="00536CA0">
      <w:pPr>
        <w:ind w:firstLine="567"/>
        <w:jc w:val="both"/>
        <w:rPr>
          <w:rFonts w:ascii="Arial" w:hAnsi="Arial" w:cs="Arial"/>
          <w:sz w:val="26"/>
          <w:szCs w:val="26"/>
        </w:rPr>
      </w:pPr>
      <w:r w:rsidRPr="00536CA0">
        <w:rPr>
          <w:rFonts w:ascii="Arial" w:hAnsi="Arial" w:cs="Arial"/>
          <w:sz w:val="26"/>
          <w:szCs w:val="26"/>
        </w:rPr>
        <w:t>a) Asesorar de manera participativa en la priorización y planificación del porcentaje obligatorio (40 %) del Fondo Educativo destinado a infraestructura, mantenimiento y equipamiento edilicio.</w:t>
      </w:r>
    </w:p>
    <w:p w14:paraId="43F5A8EB" w14:textId="689660CA" w:rsidR="00A01AFE" w:rsidRPr="00536CA0" w:rsidRDefault="00A01AFE" w:rsidP="00536CA0">
      <w:pPr>
        <w:ind w:firstLine="567"/>
        <w:jc w:val="both"/>
        <w:rPr>
          <w:rFonts w:ascii="Arial" w:hAnsi="Arial" w:cs="Arial"/>
          <w:sz w:val="26"/>
          <w:szCs w:val="26"/>
        </w:rPr>
      </w:pPr>
      <w:r w:rsidRPr="00536CA0">
        <w:rPr>
          <w:rFonts w:ascii="Arial" w:hAnsi="Arial" w:cs="Arial"/>
          <w:sz w:val="26"/>
          <w:szCs w:val="26"/>
        </w:rPr>
        <w:t>b) Realizar diagnósticos situacionales integrales sobre el estado de las instituciones educativas del distrito.</w:t>
      </w:r>
    </w:p>
    <w:p w14:paraId="425E1B02" w14:textId="0C16FA8B" w:rsidR="00A01AFE" w:rsidRPr="00536CA0" w:rsidRDefault="00A01AFE" w:rsidP="00536CA0">
      <w:pPr>
        <w:ind w:firstLine="567"/>
        <w:jc w:val="both"/>
        <w:rPr>
          <w:rFonts w:ascii="Arial" w:hAnsi="Arial" w:cs="Arial"/>
          <w:sz w:val="26"/>
          <w:szCs w:val="26"/>
        </w:rPr>
      </w:pPr>
      <w:r w:rsidRPr="00536CA0">
        <w:rPr>
          <w:rFonts w:ascii="Arial" w:hAnsi="Arial" w:cs="Arial"/>
          <w:sz w:val="26"/>
          <w:szCs w:val="26"/>
        </w:rPr>
        <w:t>c) Proponer proyectos pedagógicos, socioculturales y comunitarios a ser financiados con el saldo remanente del Fondo Educativo.</w:t>
      </w:r>
    </w:p>
    <w:p w14:paraId="2F3EFB30" w14:textId="2C030D03" w:rsidR="00A01AFE" w:rsidRPr="00536CA0" w:rsidRDefault="00A01AFE" w:rsidP="00536CA0">
      <w:pPr>
        <w:ind w:firstLine="567"/>
        <w:jc w:val="both"/>
        <w:rPr>
          <w:rFonts w:ascii="Arial" w:hAnsi="Arial" w:cs="Arial"/>
          <w:sz w:val="26"/>
          <w:szCs w:val="26"/>
        </w:rPr>
      </w:pPr>
      <w:r w:rsidRPr="00536CA0">
        <w:rPr>
          <w:rFonts w:ascii="Arial" w:hAnsi="Arial" w:cs="Arial"/>
          <w:sz w:val="26"/>
          <w:szCs w:val="26"/>
        </w:rPr>
        <w:t>d) Monitorear el grado de ejecución física y financiera de las obras y programas comprometidos.</w:t>
      </w:r>
    </w:p>
    <w:p w14:paraId="1E3723A7" w14:textId="7013808F" w:rsidR="00A01AFE" w:rsidRPr="00536CA0" w:rsidRDefault="00536CA0" w:rsidP="00536CA0">
      <w:pPr>
        <w:jc w:val="both"/>
        <w:rPr>
          <w:rFonts w:ascii="Arial" w:hAnsi="Arial" w:cs="Arial"/>
          <w:sz w:val="26"/>
          <w:szCs w:val="26"/>
        </w:rPr>
      </w:pPr>
      <w:r w:rsidRPr="00536CA0">
        <w:rPr>
          <w:rFonts w:ascii="Arial" w:hAnsi="Arial" w:cs="Arial"/>
          <w:b/>
          <w:sz w:val="26"/>
          <w:szCs w:val="26"/>
          <w:u w:val="single"/>
        </w:rPr>
        <w:t>Artículo</w:t>
      </w:r>
      <w:r w:rsidR="00A01AFE" w:rsidRPr="00536CA0">
        <w:rPr>
          <w:rFonts w:ascii="Arial" w:hAnsi="Arial" w:cs="Arial"/>
          <w:b/>
          <w:sz w:val="26"/>
          <w:szCs w:val="26"/>
          <w:u w:val="single"/>
        </w:rPr>
        <w:t xml:space="preserve"> 3º:</w:t>
      </w:r>
      <w:r w:rsidR="00A01AFE" w:rsidRPr="00536CA0">
        <w:rPr>
          <w:rFonts w:ascii="Arial" w:hAnsi="Arial" w:cs="Arial"/>
          <w:sz w:val="26"/>
          <w:szCs w:val="26"/>
        </w:rPr>
        <w:t xml:space="preserve"> Una vez promulgada la presente Ordenanza, el Departamento Ejecutivo Municipal deberá convocar formalmente a la constitución e instalación del “Consejo Consultivo Educativo Distrital” dentro de un plazo máximo de treinta (30) días.</w:t>
      </w:r>
    </w:p>
    <w:p w14:paraId="445F6E85" w14:textId="1BD37CEE" w:rsidR="00A01AFE" w:rsidRPr="00536CA0" w:rsidRDefault="00536CA0" w:rsidP="00536CA0">
      <w:pPr>
        <w:jc w:val="both"/>
        <w:rPr>
          <w:rFonts w:ascii="Arial" w:hAnsi="Arial" w:cs="Arial"/>
          <w:sz w:val="26"/>
          <w:szCs w:val="26"/>
        </w:rPr>
      </w:pPr>
      <w:r w:rsidRPr="00536CA0">
        <w:rPr>
          <w:rFonts w:ascii="Arial" w:hAnsi="Arial" w:cs="Arial"/>
          <w:b/>
          <w:sz w:val="26"/>
          <w:szCs w:val="26"/>
          <w:u w:val="single"/>
        </w:rPr>
        <w:t>Artículo</w:t>
      </w:r>
      <w:r w:rsidR="00A01AFE" w:rsidRPr="00536CA0">
        <w:rPr>
          <w:rFonts w:ascii="Arial" w:hAnsi="Arial" w:cs="Arial"/>
          <w:b/>
          <w:sz w:val="26"/>
          <w:szCs w:val="26"/>
          <w:u w:val="single"/>
        </w:rPr>
        <w:t xml:space="preserve"> 4º:</w:t>
      </w:r>
      <w:r w:rsidR="00A01AFE" w:rsidRPr="00536CA0">
        <w:rPr>
          <w:rFonts w:ascii="Arial" w:hAnsi="Arial" w:cs="Arial"/>
          <w:sz w:val="26"/>
          <w:szCs w:val="26"/>
        </w:rPr>
        <w:t xml:space="preserve"> Salvo situaciones extraordinarias que requieran convocatoria urgente, el “Consejo Consultivo Educativo Distrital” funcionará bajo una modalidad de reuniones ordinarias trimestrales, estructuradas conforme al siguiente ciclo:</w:t>
      </w:r>
    </w:p>
    <w:p w14:paraId="1C1FCEA4" w14:textId="1407E5E5" w:rsidR="00A01AFE" w:rsidRPr="00536CA0" w:rsidRDefault="00A01AFE" w:rsidP="00536CA0">
      <w:pPr>
        <w:ind w:firstLine="567"/>
        <w:jc w:val="both"/>
        <w:rPr>
          <w:rFonts w:ascii="Arial" w:hAnsi="Arial" w:cs="Arial"/>
          <w:sz w:val="26"/>
          <w:szCs w:val="26"/>
        </w:rPr>
      </w:pPr>
      <w:r w:rsidRPr="00536CA0">
        <w:rPr>
          <w:rFonts w:ascii="Arial" w:hAnsi="Arial" w:cs="Arial"/>
          <w:sz w:val="26"/>
          <w:szCs w:val="26"/>
        </w:rPr>
        <w:t>a) Primera reunión ordinaria (Diagnóstico y Planificación): Se celebrará al inicio del ciclo lectivo para consolidar el relevamiento de necesidades edilicias y pedagógicas, definir prioridades y elaborar la propuesta de planificación del Fondo Educativo para el año en curso.</w:t>
      </w:r>
    </w:p>
    <w:p w14:paraId="0B4739C1" w14:textId="1D1A464E" w:rsidR="00A01AFE" w:rsidRPr="00536CA0" w:rsidRDefault="00A01AFE" w:rsidP="00536CA0">
      <w:pPr>
        <w:ind w:firstLine="567"/>
        <w:jc w:val="both"/>
        <w:rPr>
          <w:rFonts w:ascii="Arial" w:hAnsi="Arial" w:cs="Arial"/>
          <w:sz w:val="26"/>
          <w:szCs w:val="26"/>
        </w:rPr>
      </w:pPr>
      <w:r w:rsidRPr="00536CA0">
        <w:rPr>
          <w:rFonts w:ascii="Arial" w:hAnsi="Arial" w:cs="Arial"/>
          <w:sz w:val="26"/>
          <w:szCs w:val="26"/>
        </w:rPr>
        <w:t>b) Reuniones intermedias: Destinadas al seguimiento del estado de avance de las obras, evaluación de partidas ejecutadas y ajustes de planificación.</w:t>
      </w:r>
    </w:p>
    <w:p w14:paraId="467F623A" w14:textId="6BF47ADC" w:rsidR="00A01AFE" w:rsidRPr="00536CA0" w:rsidRDefault="00A01AFE" w:rsidP="00536CA0">
      <w:pPr>
        <w:ind w:firstLine="567"/>
        <w:jc w:val="both"/>
        <w:rPr>
          <w:rFonts w:ascii="Arial" w:hAnsi="Arial" w:cs="Arial"/>
          <w:sz w:val="26"/>
          <w:szCs w:val="26"/>
        </w:rPr>
      </w:pPr>
      <w:r w:rsidRPr="00536CA0">
        <w:rPr>
          <w:rFonts w:ascii="Arial" w:hAnsi="Arial" w:cs="Arial"/>
          <w:sz w:val="26"/>
          <w:szCs w:val="26"/>
        </w:rPr>
        <w:t>c) Última reunión ordinaria: Se llevará a cabo sobre el cierre del ciclo lectivo para la presentación, evaluación y aprobación participativa del Informe Anual de Gestión. Dicho informe será comunicado formalmente a la comunidad educativa y a la sociedad en general.</w:t>
      </w:r>
    </w:p>
    <w:p w14:paraId="1FE81EFE" w14:textId="5375DEE3" w:rsidR="00A01AFE" w:rsidRPr="00536CA0" w:rsidRDefault="00536CA0" w:rsidP="00536CA0">
      <w:pPr>
        <w:jc w:val="both"/>
        <w:rPr>
          <w:rFonts w:ascii="Arial" w:hAnsi="Arial" w:cs="Arial"/>
          <w:sz w:val="26"/>
          <w:szCs w:val="26"/>
        </w:rPr>
      </w:pPr>
      <w:r w:rsidRPr="00536CA0">
        <w:rPr>
          <w:rFonts w:ascii="Arial" w:hAnsi="Arial" w:cs="Arial"/>
          <w:b/>
          <w:sz w:val="26"/>
          <w:szCs w:val="26"/>
          <w:u w:val="single"/>
        </w:rPr>
        <w:t>Artículo</w:t>
      </w:r>
      <w:r w:rsidR="00A01AFE" w:rsidRPr="00536CA0">
        <w:rPr>
          <w:rFonts w:ascii="Arial" w:hAnsi="Arial" w:cs="Arial"/>
          <w:b/>
          <w:sz w:val="26"/>
          <w:szCs w:val="26"/>
          <w:u w:val="single"/>
        </w:rPr>
        <w:t xml:space="preserve"> 5º:</w:t>
      </w:r>
      <w:r w:rsidR="00A01AFE" w:rsidRPr="00536CA0">
        <w:rPr>
          <w:rFonts w:ascii="Arial" w:hAnsi="Arial" w:cs="Arial"/>
          <w:sz w:val="26"/>
          <w:szCs w:val="26"/>
        </w:rPr>
        <w:t xml:space="preserve"> El Consejo estará integrado por representantes (titulares y suplentes) de los siguientes sectores:</w:t>
      </w:r>
    </w:p>
    <w:p w14:paraId="26F9BA89" w14:textId="62731361" w:rsidR="00A01AFE" w:rsidRPr="00536CA0" w:rsidRDefault="00A01AFE" w:rsidP="00536CA0">
      <w:pPr>
        <w:pStyle w:val="Prrafodelista"/>
        <w:numPr>
          <w:ilvl w:val="0"/>
          <w:numId w:val="1"/>
        </w:numPr>
        <w:ind w:left="0" w:firstLine="567"/>
        <w:jc w:val="both"/>
        <w:rPr>
          <w:rFonts w:ascii="Arial" w:hAnsi="Arial" w:cs="Arial"/>
          <w:sz w:val="26"/>
          <w:szCs w:val="26"/>
        </w:rPr>
      </w:pPr>
      <w:r w:rsidRPr="00536CA0">
        <w:rPr>
          <w:rFonts w:ascii="Arial" w:hAnsi="Arial" w:cs="Arial"/>
          <w:sz w:val="26"/>
          <w:szCs w:val="26"/>
        </w:rPr>
        <w:t>Departamento Ejecutivo Municipal (Áreas de Educación, Obras Públicas y Hacienda).</w:t>
      </w:r>
    </w:p>
    <w:p w14:paraId="5575DF74" w14:textId="5BEE5D03" w:rsidR="00A01AFE" w:rsidRPr="00536CA0" w:rsidRDefault="00A01AFE" w:rsidP="00536CA0">
      <w:pPr>
        <w:pStyle w:val="Prrafodelista"/>
        <w:numPr>
          <w:ilvl w:val="0"/>
          <w:numId w:val="1"/>
        </w:numPr>
        <w:ind w:left="0" w:firstLine="567"/>
        <w:jc w:val="both"/>
        <w:rPr>
          <w:rFonts w:ascii="Arial" w:hAnsi="Arial" w:cs="Arial"/>
          <w:sz w:val="26"/>
          <w:szCs w:val="26"/>
        </w:rPr>
      </w:pPr>
      <w:r w:rsidRPr="00536CA0">
        <w:rPr>
          <w:rFonts w:ascii="Arial" w:hAnsi="Arial" w:cs="Arial"/>
          <w:sz w:val="26"/>
          <w:szCs w:val="26"/>
        </w:rPr>
        <w:t xml:space="preserve">Bloques políticos del Honorable Concejo Deliberante. </w:t>
      </w:r>
    </w:p>
    <w:p w14:paraId="260A3C22" w14:textId="21051B20" w:rsidR="00A01AFE" w:rsidRPr="00536CA0" w:rsidRDefault="00A01AFE" w:rsidP="00536CA0">
      <w:pPr>
        <w:pStyle w:val="Prrafodelista"/>
        <w:numPr>
          <w:ilvl w:val="0"/>
          <w:numId w:val="1"/>
        </w:numPr>
        <w:ind w:left="0" w:firstLine="567"/>
        <w:jc w:val="both"/>
        <w:rPr>
          <w:rFonts w:ascii="Arial" w:hAnsi="Arial" w:cs="Arial"/>
          <w:sz w:val="26"/>
          <w:szCs w:val="26"/>
        </w:rPr>
      </w:pPr>
      <w:r w:rsidRPr="00536CA0">
        <w:rPr>
          <w:rFonts w:ascii="Arial" w:hAnsi="Arial" w:cs="Arial"/>
          <w:sz w:val="26"/>
          <w:szCs w:val="26"/>
        </w:rPr>
        <w:t xml:space="preserve">Consejo Escolar del distrito. </w:t>
      </w:r>
    </w:p>
    <w:p w14:paraId="71B1B9C4" w14:textId="0DAF816E" w:rsidR="00A01AFE" w:rsidRPr="00536CA0" w:rsidRDefault="00A01AFE" w:rsidP="00536CA0">
      <w:pPr>
        <w:pStyle w:val="Prrafodelista"/>
        <w:numPr>
          <w:ilvl w:val="0"/>
          <w:numId w:val="1"/>
        </w:numPr>
        <w:ind w:left="0" w:firstLine="567"/>
        <w:jc w:val="both"/>
        <w:rPr>
          <w:rFonts w:ascii="Arial" w:hAnsi="Arial" w:cs="Arial"/>
          <w:sz w:val="26"/>
          <w:szCs w:val="26"/>
        </w:rPr>
      </w:pPr>
      <w:r w:rsidRPr="00536CA0">
        <w:rPr>
          <w:rFonts w:ascii="Arial" w:hAnsi="Arial" w:cs="Arial"/>
          <w:sz w:val="26"/>
          <w:szCs w:val="26"/>
        </w:rPr>
        <w:t>Jefatura Distrital de Educación e Inspectores de Área. (</w:t>
      </w:r>
      <w:proofErr w:type="spellStart"/>
      <w:r w:rsidRPr="00536CA0">
        <w:rPr>
          <w:rFonts w:ascii="Arial" w:hAnsi="Arial" w:cs="Arial"/>
          <w:sz w:val="26"/>
          <w:szCs w:val="26"/>
        </w:rPr>
        <w:t>Publica</w:t>
      </w:r>
      <w:proofErr w:type="spellEnd"/>
      <w:r w:rsidRPr="00536CA0">
        <w:rPr>
          <w:rFonts w:ascii="Arial" w:hAnsi="Arial" w:cs="Arial"/>
          <w:sz w:val="26"/>
          <w:szCs w:val="26"/>
        </w:rPr>
        <w:t xml:space="preserve"> y </w:t>
      </w:r>
      <w:proofErr w:type="spellStart"/>
      <w:r w:rsidRPr="00536CA0">
        <w:rPr>
          <w:rFonts w:ascii="Arial" w:hAnsi="Arial" w:cs="Arial"/>
          <w:sz w:val="26"/>
          <w:szCs w:val="26"/>
        </w:rPr>
        <w:t>Diegep</w:t>
      </w:r>
      <w:proofErr w:type="spellEnd"/>
      <w:r w:rsidRPr="00536CA0">
        <w:rPr>
          <w:rFonts w:ascii="Arial" w:hAnsi="Arial" w:cs="Arial"/>
          <w:sz w:val="26"/>
          <w:szCs w:val="26"/>
        </w:rPr>
        <w:t>)</w:t>
      </w:r>
    </w:p>
    <w:p w14:paraId="4A30971A" w14:textId="7224ED46" w:rsidR="00A01AFE" w:rsidRPr="00536CA0" w:rsidRDefault="00A01AFE" w:rsidP="00536CA0">
      <w:pPr>
        <w:pStyle w:val="Prrafodelista"/>
        <w:numPr>
          <w:ilvl w:val="0"/>
          <w:numId w:val="1"/>
        </w:numPr>
        <w:ind w:left="0" w:firstLine="567"/>
        <w:jc w:val="both"/>
        <w:rPr>
          <w:rFonts w:ascii="Arial" w:hAnsi="Arial" w:cs="Arial"/>
          <w:sz w:val="26"/>
          <w:szCs w:val="26"/>
        </w:rPr>
      </w:pPr>
      <w:r w:rsidRPr="00536CA0">
        <w:rPr>
          <w:rFonts w:ascii="Arial" w:hAnsi="Arial" w:cs="Arial"/>
          <w:sz w:val="26"/>
          <w:szCs w:val="26"/>
        </w:rPr>
        <w:t>Sindicatos con representación de trabajadores docentes y auxiliares.</w:t>
      </w:r>
    </w:p>
    <w:p w14:paraId="4521A6DF" w14:textId="77777777" w:rsidR="00A01AFE" w:rsidRPr="00536CA0" w:rsidRDefault="00A01AFE" w:rsidP="00536CA0">
      <w:pPr>
        <w:pStyle w:val="Prrafodelista"/>
        <w:numPr>
          <w:ilvl w:val="0"/>
          <w:numId w:val="1"/>
        </w:numPr>
        <w:ind w:left="0" w:firstLine="567"/>
        <w:jc w:val="both"/>
        <w:rPr>
          <w:rFonts w:ascii="Arial" w:hAnsi="Arial" w:cs="Arial"/>
          <w:sz w:val="26"/>
          <w:szCs w:val="26"/>
        </w:rPr>
      </w:pPr>
      <w:r w:rsidRPr="00536CA0">
        <w:rPr>
          <w:rFonts w:ascii="Arial" w:hAnsi="Arial" w:cs="Arial"/>
          <w:sz w:val="26"/>
          <w:szCs w:val="26"/>
        </w:rPr>
        <w:t>Representantes del Centros de Estudiantes del nivel secundario y de institutos de educación superior.</w:t>
      </w:r>
    </w:p>
    <w:p w14:paraId="370B9E77" w14:textId="21C087C2" w:rsidR="00A01AFE" w:rsidRPr="00536CA0" w:rsidRDefault="00536CA0" w:rsidP="00536CA0">
      <w:pPr>
        <w:jc w:val="both"/>
        <w:rPr>
          <w:rFonts w:ascii="Arial" w:hAnsi="Arial" w:cs="Arial"/>
          <w:sz w:val="26"/>
          <w:szCs w:val="26"/>
        </w:rPr>
      </w:pPr>
      <w:r w:rsidRPr="00536CA0">
        <w:rPr>
          <w:rFonts w:ascii="Arial" w:hAnsi="Arial" w:cs="Arial"/>
          <w:b/>
          <w:sz w:val="26"/>
          <w:szCs w:val="26"/>
          <w:u w:val="single"/>
        </w:rPr>
        <w:lastRenderedPageBreak/>
        <w:t xml:space="preserve">Artículo </w:t>
      </w:r>
      <w:r w:rsidR="00A01AFE" w:rsidRPr="00536CA0">
        <w:rPr>
          <w:rFonts w:ascii="Arial" w:hAnsi="Arial" w:cs="Arial"/>
          <w:b/>
          <w:sz w:val="26"/>
          <w:szCs w:val="26"/>
          <w:u w:val="single"/>
        </w:rPr>
        <w:t>6º:</w:t>
      </w:r>
      <w:r w:rsidR="00A01AFE" w:rsidRPr="00536CA0">
        <w:rPr>
          <w:rFonts w:ascii="Arial" w:hAnsi="Arial" w:cs="Arial"/>
          <w:sz w:val="26"/>
          <w:szCs w:val="26"/>
        </w:rPr>
        <w:t xml:space="preserve"> El Departamento Ejecutivo Municipal deberá publicar en el Boletín Oficial del Municipio, de forma trimestral, el informe detallado de la percepción y ejecución del Fondo Educativo, especificando las partidas asignadas a infraestructura (monto del 40 %), las obras realizadas o en ejecución, y los montos destinados a proyectos pedagógicos o institucionales.</w:t>
      </w:r>
    </w:p>
    <w:p w14:paraId="53CB12D2" w14:textId="6E7B9ADA" w:rsidR="00A01AFE" w:rsidRPr="00536CA0" w:rsidRDefault="00536CA0" w:rsidP="00536CA0">
      <w:pPr>
        <w:jc w:val="both"/>
        <w:rPr>
          <w:rFonts w:ascii="Arial" w:hAnsi="Arial" w:cs="Arial"/>
          <w:sz w:val="26"/>
          <w:szCs w:val="26"/>
        </w:rPr>
      </w:pPr>
      <w:r w:rsidRPr="00536CA0">
        <w:rPr>
          <w:rFonts w:ascii="Arial" w:hAnsi="Arial" w:cs="Arial"/>
          <w:b/>
          <w:sz w:val="26"/>
          <w:szCs w:val="26"/>
          <w:u w:val="single"/>
        </w:rPr>
        <w:t xml:space="preserve">Artículo </w:t>
      </w:r>
      <w:r w:rsidR="00A01AFE" w:rsidRPr="00536CA0">
        <w:rPr>
          <w:rFonts w:ascii="Arial" w:hAnsi="Arial" w:cs="Arial"/>
          <w:b/>
          <w:sz w:val="26"/>
          <w:szCs w:val="26"/>
          <w:u w:val="single"/>
        </w:rPr>
        <w:t>7º:</w:t>
      </w:r>
      <w:r w:rsidR="00A01AFE" w:rsidRPr="00536CA0">
        <w:rPr>
          <w:rFonts w:ascii="Arial" w:hAnsi="Arial" w:cs="Arial"/>
          <w:sz w:val="26"/>
          <w:szCs w:val="26"/>
        </w:rPr>
        <w:t xml:space="preserve"> El “Consejo Consultivo Educativo Distrital” redactará y aprobará su propio Reglamento Interno de funcionamiento dentro de los primeros sesenta (60) días posteriores a su constitución formal.</w:t>
      </w:r>
    </w:p>
    <w:p w14:paraId="309DE918" w14:textId="796E49E1" w:rsidR="00461E52" w:rsidRDefault="00536CA0" w:rsidP="00536CA0">
      <w:pPr>
        <w:jc w:val="both"/>
        <w:rPr>
          <w:rFonts w:ascii="Arial" w:hAnsi="Arial" w:cs="Arial"/>
          <w:sz w:val="26"/>
          <w:szCs w:val="26"/>
        </w:rPr>
      </w:pPr>
      <w:r w:rsidRPr="00536CA0">
        <w:rPr>
          <w:rFonts w:ascii="Arial" w:hAnsi="Arial" w:cs="Arial"/>
          <w:b/>
          <w:sz w:val="26"/>
          <w:szCs w:val="26"/>
          <w:u w:val="single"/>
        </w:rPr>
        <w:t>Artículo</w:t>
      </w:r>
      <w:r w:rsidR="00A01AFE" w:rsidRPr="00536CA0">
        <w:rPr>
          <w:rFonts w:ascii="Arial" w:hAnsi="Arial" w:cs="Arial"/>
          <w:b/>
          <w:sz w:val="26"/>
          <w:szCs w:val="26"/>
          <w:u w:val="single"/>
        </w:rPr>
        <w:t xml:space="preserve"> 8º:</w:t>
      </w:r>
      <w:r w:rsidR="00A01AFE" w:rsidRPr="00536CA0">
        <w:rPr>
          <w:rFonts w:ascii="Arial" w:hAnsi="Arial" w:cs="Arial"/>
          <w:sz w:val="26"/>
          <w:szCs w:val="26"/>
        </w:rPr>
        <w:t xml:space="preserve"> </w:t>
      </w:r>
      <w:r>
        <w:rPr>
          <w:rFonts w:ascii="Arial" w:hAnsi="Arial" w:cs="Arial"/>
          <w:sz w:val="26"/>
          <w:szCs w:val="26"/>
        </w:rPr>
        <w:t>D</w:t>
      </w:r>
      <w:r w:rsidRPr="00536CA0">
        <w:rPr>
          <w:rFonts w:ascii="Arial" w:hAnsi="Arial" w:cs="Arial"/>
          <w:sz w:val="26"/>
          <w:szCs w:val="26"/>
        </w:rPr>
        <w:t>e forma.</w:t>
      </w:r>
    </w:p>
    <w:p w14:paraId="214923E8" w14:textId="77777777" w:rsidR="00536CA0" w:rsidRDefault="00536CA0" w:rsidP="00536CA0">
      <w:pPr>
        <w:jc w:val="both"/>
        <w:rPr>
          <w:rFonts w:ascii="Arial" w:hAnsi="Arial" w:cs="Arial"/>
          <w:sz w:val="26"/>
          <w:szCs w:val="26"/>
        </w:rPr>
      </w:pPr>
    </w:p>
    <w:p w14:paraId="25B84066" w14:textId="77777777" w:rsidR="00536CA0" w:rsidRPr="004877D1" w:rsidRDefault="00536CA0" w:rsidP="00536CA0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4877D1">
        <w:rPr>
          <w:rFonts w:ascii="Arial" w:hAnsi="Arial" w:cs="Arial"/>
          <w:sz w:val="26"/>
          <w:szCs w:val="26"/>
        </w:rPr>
        <w:t xml:space="preserve">Firman los </w:t>
      </w:r>
      <w:proofErr w:type="gramStart"/>
      <w:r w:rsidRPr="004877D1">
        <w:rPr>
          <w:rFonts w:ascii="Arial" w:hAnsi="Arial" w:cs="Arial"/>
          <w:sz w:val="26"/>
          <w:szCs w:val="26"/>
        </w:rPr>
        <w:t>Concejales</w:t>
      </w:r>
      <w:proofErr w:type="gramEnd"/>
      <w:r w:rsidRPr="004877D1">
        <w:rPr>
          <w:rFonts w:ascii="Arial" w:hAnsi="Arial" w:cs="Arial"/>
          <w:sz w:val="26"/>
          <w:szCs w:val="26"/>
        </w:rPr>
        <w:t>: Galdós Carrizo, Zarza</w:t>
      </w:r>
      <w:r>
        <w:rPr>
          <w:rFonts w:ascii="Arial" w:hAnsi="Arial" w:cs="Arial"/>
          <w:sz w:val="26"/>
          <w:szCs w:val="26"/>
        </w:rPr>
        <w:t>, Brunelli, Méndez</w:t>
      </w:r>
      <w:r w:rsidRPr="004877D1">
        <w:rPr>
          <w:rFonts w:ascii="Arial" w:hAnsi="Arial" w:cs="Arial"/>
          <w:sz w:val="26"/>
          <w:szCs w:val="26"/>
        </w:rPr>
        <w:t xml:space="preserve"> y </w:t>
      </w:r>
      <w:r>
        <w:rPr>
          <w:rFonts w:ascii="Arial" w:hAnsi="Arial" w:cs="Arial"/>
          <w:sz w:val="26"/>
          <w:szCs w:val="26"/>
        </w:rPr>
        <w:t>Herraiz</w:t>
      </w:r>
      <w:r w:rsidRPr="004877D1">
        <w:rPr>
          <w:rFonts w:ascii="Arial" w:hAnsi="Arial" w:cs="Arial"/>
          <w:sz w:val="26"/>
          <w:szCs w:val="26"/>
        </w:rPr>
        <w:t>.</w:t>
      </w:r>
    </w:p>
    <w:p w14:paraId="288B46DF" w14:textId="77777777" w:rsidR="00536CA0" w:rsidRPr="00A53F32" w:rsidRDefault="00536CA0" w:rsidP="00536CA0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4877D1">
        <w:rPr>
          <w:rFonts w:ascii="Arial" w:hAnsi="Arial" w:cs="Arial"/>
          <w:sz w:val="26"/>
          <w:szCs w:val="26"/>
          <w:lang w:val="en-US"/>
        </w:rPr>
        <w:pict w14:anchorId="47D7327A">
          <v:rect id="_x0000_i1029" style="width:441.9pt;height:1.5pt" o:hrstd="t" o:hr="t" fillcolor="#a0a0a0" stroked="f"/>
        </w:pict>
      </w:r>
    </w:p>
    <w:p w14:paraId="4A82BE87" w14:textId="77777777" w:rsidR="00536CA0" w:rsidRPr="00536CA0" w:rsidRDefault="00536CA0" w:rsidP="00536CA0">
      <w:pPr>
        <w:jc w:val="both"/>
        <w:rPr>
          <w:rFonts w:ascii="Arial" w:hAnsi="Arial" w:cs="Arial"/>
          <w:sz w:val="26"/>
          <w:szCs w:val="26"/>
        </w:rPr>
      </w:pPr>
    </w:p>
    <w:sectPr w:rsidR="00536CA0" w:rsidRPr="00536CA0" w:rsidSect="00536CA0">
      <w:pgSz w:w="12240" w:h="20160" w:code="5"/>
      <w:pgMar w:top="1134" w:right="1077" w:bottom="1134" w:left="255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5E44C0"/>
    <w:multiLevelType w:val="hybridMultilevel"/>
    <w:tmpl w:val="7E74A22C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2D6314"/>
    <w:multiLevelType w:val="hybridMultilevel"/>
    <w:tmpl w:val="C7C8B9DE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76537224">
    <w:abstractNumId w:val="1"/>
  </w:num>
  <w:num w:numId="2" w16cid:durableId="14956805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01AFE"/>
    <w:rsid w:val="00033F92"/>
    <w:rsid w:val="00461E52"/>
    <w:rsid w:val="00536CA0"/>
    <w:rsid w:val="008810C5"/>
    <w:rsid w:val="00A01AFE"/>
    <w:rsid w:val="00E15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0699B0"/>
  <w15:docId w15:val="{3206FC62-00BF-412F-A3F5-0506817B0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A01AFE"/>
    <w:pPr>
      <w:ind w:left="720"/>
      <w:contextualSpacing/>
    </w:pPr>
  </w:style>
  <w:style w:type="paragraph" w:styleId="Sinespaciado">
    <w:name w:val="No Spacing"/>
    <w:uiPriority w:val="1"/>
    <w:qFormat/>
    <w:rsid w:val="00033F92"/>
    <w:pPr>
      <w:spacing w:after="0" w:line="240" w:lineRule="auto"/>
    </w:pPr>
    <w:rPr>
      <w:rFonts w:ascii="Calibri" w:eastAsia="Calibri" w:hAnsi="Calibri" w:cs="Times New Roman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840</Words>
  <Characters>4622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Ryzen5</cp:lastModifiedBy>
  <cp:revision>3</cp:revision>
  <cp:lastPrinted>2026-08-11T15:41:00Z</cp:lastPrinted>
  <dcterms:created xsi:type="dcterms:W3CDTF">2026-08-07T19:57:00Z</dcterms:created>
  <dcterms:modified xsi:type="dcterms:W3CDTF">2026-08-24T16:30:00Z</dcterms:modified>
</cp:coreProperties>
</file>