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021243" w14:textId="120954DB" w:rsidR="00CA03F3" w:rsidRPr="00BB178A" w:rsidRDefault="00CA03F3" w:rsidP="00CA03F3">
      <w:pPr>
        <w:suppressAutoHyphens/>
        <w:spacing w:after="0"/>
        <w:ind w:left="4" w:hangingChars="1" w:hanging="4"/>
        <w:jc w:val="center"/>
        <w:outlineLvl w:val="0"/>
        <w:rPr>
          <w:rFonts w:ascii="Cambria" w:eastAsia="MS Mincho" w:hAnsi="Cambria"/>
          <w:b/>
          <w:kern w:val="2"/>
          <w:position w:val="-1"/>
          <w:sz w:val="36"/>
          <w:szCs w:val="32"/>
          <w:u w:val="single"/>
        </w:rPr>
      </w:pPr>
      <w:bookmarkStart w:id="0" w:name="_Hlk130898592"/>
      <w:r w:rsidRPr="00BB178A">
        <w:rPr>
          <w:rFonts w:ascii="Cambria" w:eastAsia="MS Mincho" w:hAnsi="Cambria"/>
          <w:b/>
          <w:color w:val="000000"/>
          <w:kern w:val="2"/>
          <w:position w:val="-1"/>
          <w:sz w:val="36"/>
          <w:szCs w:val="32"/>
          <w:u w:val="single"/>
        </w:rPr>
        <w:t xml:space="preserve">Expediente </w:t>
      </w:r>
      <w:proofErr w:type="spellStart"/>
      <w:r w:rsidRPr="00BB178A">
        <w:rPr>
          <w:rFonts w:ascii="Cambria" w:eastAsia="MS Mincho" w:hAnsi="Cambria"/>
          <w:b/>
          <w:color w:val="000000"/>
          <w:kern w:val="2"/>
          <w:position w:val="-1"/>
          <w:sz w:val="36"/>
          <w:szCs w:val="32"/>
          <w:u w:val="single"/>
        </w:rPr>
        <w:t>N°</w:t>
      </w:r>
      <w:proofErr w:type="spellEnd"/>
      <w:r w:rsidRPr="00BB178A">
        <w:rPr>
          <w:rFonts w:ascii="Cambria" w:eastAsia="MS Mincho" w:hAnsi="Cambria"/>
          <w:b/>
          <w:color w:val="000000"/>
          <w:kern w:val="2"/>
          <w:position w:val="-1"/>
          <w:sz w:val="36"/>
          <w:szCs w:val="32"/>
          <w:u w:val="single"/>
        </w:rPr>
        <w:t xml:space="preserve"> </w:t>
      </w:r>
      <w:r w:rsidR="00937DA9">
        <w:rPr>
          <w:rFonts w:ascii="Cambria" w:eastAsia="MS Mincho" w:hAnsi="Cambria"/>
          <w:b/>
          <w:color w:val="000000"/>
          <w:kern w:val="2"/>
          <w:position w:val="-1"/>
          <w:sz w:val="36"/>
          <w:szCs w:val="32"/>
          <w:u w:val="single"/>
        </w:rPr>
        <w:t>92</w:t>
      </w:r>
      <w:r w:rsidRPr="00BB178A">
        <w:rPr>
          <w:rFonts w:ascii="Cambria" w:eastAsia="MS Mincho" w:hAnsi="Cambria"/>
          <w:b/>
          <w:color w:val="000000"/>
          <w:kern w:val="2"/>
          <w:position w:val="-1"/>
          <w:sz w:val="36"/>
          <w:szCs w:val="32"/>
          <w:u w:val="single"/>
        </w:rPr>
        <w:t>/2026</w:t>
      </w:r>
    </w:p>
    <w:bookmarkEnd w:id="0"/>
    <w:p w14:paraId="438364F6" w14:textId="77777777" w:rsidR="00CA03F3" w:rsidRPr="00BB178A" w:rsidRDefault="00CA03F3" w:rsidP="00CA03F3">
      <w:pPr>
        <w:suppressAutoHyphens/>
        <w:spacing w:after="0"/>
        <w:ind w:left="3" w:hangingChars="1" w:hanging="3"/>
        <w:jc w:val="center"/>
        <w:outlineLvl w:val="0"/>
        <w:rPr>
          <w:rFonts w:ascii="Helvetica Neue" w:eastAsia="Arial Unicode MS" w:hAnsi="Helvetica Neue" w:cs="Arial Unicode MS"/>
          <w:color w:val="000000"/>
          <w:kern w:val="2"/>
          <w:position w:val="1"/>
          <w:sz w:val="24"/>
        </w:rPr>
      </w:pPr>
      <w:r w:rsidRPr="00BB178A">
        <w:rPr>
          <w:rFonts w:ascii="Arial Narrow" w:eastAsia="MS Mincho" w:hAnsi="Arial Narrow"/>
          <w:color w:val="000000"/>
          <w:kern w:val="2"/>
          <w:position w:val="-1"/>
          <w:sz w:val="32"/>
          <w:szCs w:val="32"/>
        </w:rPr>
        <w:t>PROYECTO DE RESOLUCIÓN</w:t>
      </w:r>
    </w:p>
    <w:p w14:paraId="1DD2536B" w14:textId="22C51C4B" w:rsidR="00CA03F3" w:rsidRDefault="00000000" w:rsidP="00CA03F3">
      <w:pPr>
        <w:spacing w:after="50" w:line="240" w:lineRule="auto"/>
        <w:jc w:val="right"/>
        <w:rPr>
          <w:rFonts w:ascii="Arial" w:eastAsia="Verdana" w:hAnsi="Arial" w:cs="Arial"/>
          <w:sz w:val="26"/>
          <w:szCs w:val="26"/>
          <w:lang w:eastAsia="es-AR"/>
        </w:rPr>
      </w:pPr>
      <w:bookmarkStart w:id="1" w:name="_Hlk205373969"/>
      <w:bookmarkStart w:id="2" w:name="_Hlk202185299"/>
      <w:r>
        <w:rPr>
          <w:rFonts w:ascii="Helvetica Neue" w:eastAsia="Arial Unicode MS" w:hAnsi="Helvetica Neue" w:cs="Arial Unicode MS"/>
          <w:color w:val="000000"/>
          <w:kern w:val="2"/>
          <w:position w:val="1"/>
          <w:sz w:val="24"/>
        </w:rPr>
        <w:pict w14:anchorId="10050E4B">
          <v:rect id="_x0000_i1025" style="width:441.9pt;height:1.5pt" o:hralign="center" o:hrstd="t" o:hr="t" fillcolor="#a0a0a0" stroked="f"/>
        </w:pict>
      </w:r>
      <w:bookmarkEnd w:id="1"/>
      <w:bookmarkEnd w:id="2"/>
    </w:p>
    <w:p w14:paraId="7EB25ED2" w14:textId="3E6241A1" w:rsidR="00AE6ECE" w:rsidRPr="00B772D8" w:rsidRDefault="00AE6ECE" w:rsidP="00AE6ECE">
      <w:pPr>
        <w:spacing w:after="50" w:line="240" w:lineRule="auto"/>
        <w:jc w:val="right"/>
        <w:rPr>
          <w:rFonts w:ascii="Arial" w:eastAsia="Verdana" w:hAnsi="Arial" w:cs="Arial"/>
          <w:sz w:val="26"/>
          <w:szCs w:val="26"/>
          <w:lang w:eastAsia="es-AR"/>
        </w:rPr>
      </w:pPr>
      <w:r w:rsidRPr="00B772D8">
        <w:rPr>
          <w:rFonts w:ascii="Arial" w:eastAsia="Verdana" w:hAnsi="Arial" w:cs="Arial"/>
          <w:sz w:val="26"/>
          <w:szCs w:val="26"/>
          <w:lang w:eastAsia="es-AR"/>
        </w:rPr>
        <w:t xml:space="preserve">25 de </w:t>
      </w:r>
      <w:proofErr w:type="gramStart"/>
      <w:r w:rsidRPr="00B772D8">
        <w:rPr>
          <w:rFonts w:ascii="Arial" w:eastAsia="Verdana" w:hAnsi="Arial" w:cs="Arial"/>
          <w:sz w:val="26"/>
          <w:szCs w:val="26"/>
          <w:lang w:eastAsia="es-AR"/>
        </w:rPr>
        <w:t>Mayo</w:t>
      </w:r>
      <w:proofErr w:type="gramEnd"/>
      <w:r w:rsidRPr="00B772D8">
        <w:rPr>
          <w:rFonts w:ascii="Arial" w:eastAsia="Verdana" w:hAnsi="Arial" w:cs="Arial"/>
          <w:sz w:val="26"/>
          <w:szCs w:val="26"/>
          <w:lang w:eastAsia="es-AR"/>
        </w:rPr>
        <w:t xml:space="preserve">, </w:t>
      </w:r>
      <w:r w:rsidR="00F40AD8" w:rsidRPr="00B772D8">
        <w:rPr>
          <w:rFonts w:ascii="Arial" w:eastAsia="Verdana" w:hAnsi="Arial" w:cs="Arial"/>
          <w:sz w:val="26"/>
          <w:szCs w:val="26"/>
          <w:lang w:eastAsia="es-AR"/>
        </w:rPr>
        <w:t>19</w:t>
      </w:r>
      <w:r w:rsidRPr="00B772D8">
        <w:rPr>
          <w:rFonts w:ascii="Arial" w:eastAsia="Verdana" w:hAnsi="Arial" w:cs="Arial"/>
          <w:sz w:val="26"/>
          <w:szCs w:val="26"/>
          <w:lang w:eastAsia="es-AR"/>
        </w:rPr>
        <w:t xml:space="preserve"> de </w:t>
      </w:r>
      <w:proofErr w:type="gramStart"/>
      <w:r w:rsidR="00FF2771" w:rsidRPr="00B772D8">
        <w:rPr>
          <w:rFonts w:ascii="Arial" w:eastAsia="Verdana" w:hAnsi="Arial" w:cs="Arial"/>
          <w:sz w:val="26"/>
          <w:szCs w:val="26"/>
          <w:lang w:eastAsia="es-AR"/>
        </w:rPr>
        <w:t>Mayo</w:t>
      </w:r>
      <w:proofErr w:type="gramEnd"/>
      <w:r w:rsidR="00FF2771" w:rsidRPr="00B772D8">
        <w:rPr>
          <w:rFonts w:ascii="Arial" w:eastAsia="Verdana" w:hAnsi="Arial" w:cs="Arial"/>
          <w:sz w:val="26"/>
          <w:szCs w:val="26"/>
          <w:lang w:eastAsia="es-AR"/>
        </w:rPr>
        <w:t xml:space="preserve"> </w:t>
      </w:r>
      <w:r w:rsidR="002E2E5D" w:rsidRPr="00B772D8">
        <w:rPr>
          <w:rFonts w:ascii="Arial" w:eastAsia="Verdana" w:hAnsi="Arial" w:cs="Arial"/>
          <w:sz w:val="26"/>
          <w:szCs w:val="26"/>
          <w:lang w:eastAsia="es-AR"/>
        </w:rPr>
        <w:t>de 2026</w:t>
      </w:r>
      <w:r w:rsidR="00CA03F3">
        <w:rPr>
          <w:rFonts w:ascii="Arial" w:eastAsia="Verdana" w:hAnsi="Arial" w:cs="Arial"/>
          <w:sz w:val="26"/>
          <w:szCs w:val="26"/>
          <w:lang w:eastAsia="es-AR"/>
        </w:rPr>
        <w:t>.</w:t>
      </w:r>
    </w:p>
    <w:p w14:paraId="5E2A694C" w14:textId="562D8353" w:rsidR="00AE6ECE" w:rsidRPr="00B772D8" w:rsidRDefault="00AE6ECE" w:rsidP="00B772D8">
      <w:pPr>
        <w:spacing w:after="50" w:line="240" w:lineRule="auto"/>
        <w:rPr>
          <w:rFonts w:ascii="Arial" w:eastAsia="Verdana" w:hAnsi="Arial" w:cs="Arial"/>
          <w:sz w:val="26"/>
          <w:szCs w:val="26"/>
          <w:lang w:eastAsia="es-AR"/>
        </w:rPr>
      </w:pPr>
    </w:p>
    <w:p w14:paraId="1C166D04" w14:textId="79683647" w:rsidR="00AE6ECE" w:rsidRPr="00B772D8" w:rsidRDefault="00AE6ECE" w:rsidP="002461C1">
      <w:pPr>
        <w:spacing w:after="52" w:line="240" w:lineRule="auto"/>
        <w:ind w:left="-5" w:hanging="10"/>
        <w:jc w:val="both"/>
        <w:rPr>
          <w:rFonts w:ascii="Arial" w:eastAsia="Verdana" w:hAnsi="Arial" w:cs="Arial"/>
          <w:sz w:val="26"/>
          <w:szCs w:val="26"/>
          <w:lang w:eastAsia="es-AR"/>
        </w:rPr>
      </w:pPr>
      <w:r w:rsidRPr="00B772D8">
        <w:rPr>
          <w:rFonts w:ascii="Arial" w:eastAsia="Verdana" w:hAnsi="Arial" w:cs="Arial"/>
          <w:sz w:val="26"/>
          <w:szCs w:val="26"/>
          <w:u w:val="single" w:color="000000"/>
          <w:lang w:eastAsia="es-AR"/>
        </w:rPr>
        <w:t>Autores:</w:t>
      </w:r>
      <w:r w:rsidR="00456BF0" w:rsidRPr="00B772D8">
        <w:rPr>
          <w:rFonts w:ascii="Arial" w:eastAsia="Verdana" w:hAnsi="Arial" w:cs="Arial"/>
          <w:sz w:val="26"/>
          <w:szCs w:val="26"/>
          <w:lang w:eastAsia="es-AR"/>
        </w:rPr>
        <w:t xml:space="preserve"> Bloques </w:t>
      </w:r>
      <w:r w:rsidR="00746506" w:rsidRPr="00B772D8">
        <w:rPr>
          <w:rFonts w:ascii="Arial" w:eastAsia="Verdana" w:hAnsi="Arial" w:cs="Arial"/>
          <w:sz w:val="26"/>
          <w:szCs w:val="26"/>
          <w:lang w:eastAsia="es-AR"/>
        </w:rPr>
        <w:t>Acción Ciudadana y UCR.</w:t>
      </w:r>
    </w:p>
    <w:p w14:paraId="2360F537" w14:textId="77777777" w:rsidR="00AE6ECE" w:rsidRPr="00B772D8" w:rsidRDefault="00AE6ECE" w:rsidP="00AE6ECE">
      <w:pPr>
        <w:spacing w:after="50" w:line="240" w:lineRule="auto"/>
        <w:rPr>
          <w:rFonts w:ascii="Arial" w:eastAsia="Verdana" w:hAnsi="Arial" w:cs="Arial"/>
          <w:sz w:val="26"/>
          <w:szCs w:val="26"/>
          <w:lang w:eastAsia="es-AR"/>
        </w:rPr>
      </w:pPr>
    </w:p>
    <w:p w14:paraId="59AC12C0" w14:textId="00F1BA88" w:rsidR="00AE6ECE" w:rsidRPr="00B772D8" w:rsidRDefault="00AE6ECE" w:rsidP="00AE6ECE">
      <w:pPr>
        <w:spacing w:after="55" w:line="240" w:lineRule="auto"/>
        <w:jc w:val="center"/>
        <w:rPr>
          <w:rFonts w:ascii="Arial" w:eastAsia="Verdana" w:hAnsi="Arial" w:cs="Arial"/>
          <w:sz w:val="26"/>
          <w:szCs w:val="26"/>
          <w:lang w:eastAsia="es-AR"/>
        </w:rPr>
      </w:pPr>
      <w:r w:rsidRPr="00B772D8">
        <w:rPr>
          <w:rFonts w:ascii="Arial" w:eastAsia="Verdana" w:hAnsi="Arial" w:cs="Arial"/>
          <w:b/>
          <w:sz w:val="26"/>
          <w:szCs w:val="26"/>
          <w:lang w:eastAsia="es-AR"/>
        </w:rPr>
        <w:t xml:space="preserve">PROYECTO DE </w:t>
      </w:r>
      <w:r w:rsidR="007A7E89" w:rsidRPr="00B772D8">
        <w:rPr>
          <w:rFonts w:ascii="Arial" w:eastAsia="Verdana" w:hAnsi="Arial" w:cs="Arial"/>
          <w:b/>
          <w:sz w:val="26"/>
          <w:szCs w:val="26"/>
          <w:lang w:eastAsia="es-AR"/>
        </w:rPr>
        <w:t>RESOLUCIÓN</w:t>
      </w:r>
    </w:p>
    <w:p w14:paraId="39582C70" w14:textId="77777777" w:rsidR="00AE6ECE" w:rsidRPr="00B772D8" w:rsidRDefault="00AE6ECE" w:rsidP="00AE6ECE">
      <w:pPr>
        <w:spacing w:after="50" w:line="240" w:lineRule="auto"/>
        <w:rPr>
          <w:rFonts w:ascii="Arial" w:eastAsia="Verdana" w:hAnsi="Arial" w:cs="Arial"/>
          <w:sz w:val="26"/>
          <w:szCs w:val="26"/>
          <w:lang w:eastAsia="es-AR"/>
        </w:rPr>
      </w:pPr>
    </w:p>
    <w:p w14:paraId="0C9A5A47" w14:textId="09877E3F" w:rsidR="00AA6347" w:rsidRPr="00B772D8" w:rsidRDefault="001751DD" w:rsidP="00AA6347">
      <w:pPr>
        <w:spacing w:after="52" w:line="240" w:lineRule="auto"/>
        <w:ind w:left="-5" w:hanging="10"/>
        <w:jc w:val="both"/>
        <w:rPr>
          <w:rFonts w:ascii="Arial" w:eastAsia="Verdana" w:hAnsi="Arial" w:cs="Arial"/>
          <w:sz w:val="26"/>
          <w:szCs w:val="26"/>
          <w:lang w:eastAsia="es-AR"/>
        </w:rPr>
      </w:pPr>
      <w:r w:rsidRPr="00B772D8">
        <w:rPr>
          <w:rFonts w:ascii="Arial" w:eastAsia="Verdana" w:hAnsi="Arial" w:cs="Arial"/>
          <w:sz w:val="26"/>
          <w:szCs w:val="26"/>
          <w:lang w:eastAsia="es-AR"/>
        </w:rPr>
        <w:t>VISTO:</w:t>
      </w:r>
    </w:p>
    <w:p w14:paraId="306C662C" w14:textId="77777777" w:rsidR="00F40AD8" w:rsidRPr="00B772D8" w:rsidRDefault="00F40AD8" w:rsidP="00F40AD8">
      <w:pPr>
        <w:spacing w:after="52" w:line="240" w:lineRule="auto"/>
        <w:ind w:firstLine="708"/>
        <w:jc w:val="both"/>
        <w:rPr>
          <w:rFonts w:ascii="Arial" w:eastAsia="Verdana" w:hAnsi="Arial" w:cs="Arial"/>
          <w:sz w:val="26"/>
          <w:szCs w:val="26"/>
          <w:lang w:eastAsia="es-AR"/>
        </w:rPr>
      </w:pPr>
      <w:r w:rsidRPr="00B772D8">
        <w:rPr>
          <w:rFonts w:ascii="Arial" w:eastAsia="Verdana" w:hAnsi="Arial" w:cs="Arial"/>
          <w:sz w:val="26"/>
          <w:szCs w:val="26"/>
          <w:lang w:eastAsia="es-AR"/>
        </w:rPr>
        <w:t>La reforma impulsada por el Gobierno Nacional respecto del funcionamiento y competencias del Servicio Nacional de Sanidad y Calidad Agroalimentaria (SENASA), particularmente aquellas medidas tendientes a limitar, flexibilizar o desregular los mecanismos de control sanitario y fiscalización vinculados a la sanidad animal; y</w:t>
      </w:r>
    </w:p>
    <w:p w14:paraId="49986406" w14:textId="77777777" w:rsidR="00F40AD8" w:rsidRPr="00B772D8" w:rsidRDefault="00F40AD8" w:rsidP="00F40AD8">
      <w:pPr>
        <w:spacing w:after="52" w:line="240" w:lineRule="auto"/>
        <w:jc w:val="both"/>
        <w:rPr>
          <w:rFonts w:ascii="Arial" w:eastAsia="Verdana" w:hAnsi="Arial" w:cs="Arial"/>
          <w:sz w:val="26"/>
          <w:szCs w:val="26"/>
          <w:lang w:eastAsia="es-AR"/>
        </w:rPr>
      </w:pPr>
    </w:p>
    <w:p w14:paraId="7642234D" w14:textId="7936E1F0" w:rsidR="00F40AD8" w:rsidRPr="00B772D8" w:rsidRDefault="00F40AD8" w:rsidP="00F40AD8">
      <w:pPr>
        <w:spacing w:after="52" w:line="240" w:lineRule="auto"/>
        <w:jc w:val="both"/>
        <w:rPr>
          <w:rFonts w:ascii="Arial" w:eastAsia="Verdana" w:hAnsi="Arial" w:cs="Arial"/>
          <w:sz w:val="26"/>
          <w:szCs w:val="26"/>
          <w:lang w:eastAsia="es-AR"/>
        </w:rPr>
      </w:pPr>
      <w:r w:rsidRPr="00B772D8">
        <w:rPr>
          <w:rFonts w:ascii="Arial" w:eastAsia="Verdana" w:hAnsi="Arial" w:cs="Arial"/>
          <w:sz w:val="26"/>
          <w:szCs w:val="26"/>
          <w:lang w:eastAsia="es-AR"/>
        </w:rPr>
        <w:t>CONSIDERANDO:</w:t>
      </w:r>
    </w:p>
    <w:p w14:paraId="615557A5" w14:textId="77777777" w:rsidR="00F40AD8" w:rsidRPr="00B772D8" w:rsidRDefault="00F40AD8" w:rsidP="00F40AD8">
      <w:pPr>
        <w:spacing w:after="52" w:line="240" w:lineRule="auto"/>
        <w:ind w:firstLine="708"/>
        <w:jc w:val="both"/>
        <w:rPr>
          <w:rFonts w:ascii="Arial" w:eastAsia="Verdana" w:hAnsi="Arial" w:cs="Arial"/>
          <w:sz w:val="26"/>
          <w:szCs w:val="26"/>
          <w:lang w:eastAsia="es-AR"/>
        </w:rPr>
      </w:pPr>
      <w:r w:rsidRPr="00B772D8">
        <w:rPr>
          <w:rFonts w:ascii="Arial" w:eastAsia="Verdana" w:hAnsi="Arial" w:cs="Arial"/>
          <w:sz w:val="26"/>
          <w:szCs w:val="26"/>
          <w:lang w:eastAsia="es-AR"/>
        </w:rPr>
        <w:t>Que el SENASA constituye uno de los organismos técnicos estratégicos más importantes de la República Argentina en materia de prevención, control y erradicación de enfermedades animales, inocuidad alimentaria y certificación sanitaria para el comercio interior y exterior;</w:t>
      </w:r>
    </w:p>
    <w:p w14:paraId="622D1CD6" w14:textId="77777777" w:rsidR="00F40AD8" w:rsidRPr="00B772D8" w:rsidRDefault="00F40AD8" w:rsidP="00F40AD8">
      <w:pPr>
        <w:spacing w:after="52" w:line="240" w:lineRule="auto"/>
        <w:ind w:firstLine="708"/>
        <w:jc w:val="both"/>
        <w:rPr>
          <w:rFonts w:ascii="Arial" w:eastAsia="Verdana" w:hAnsi="Arial" w:cs="Arial"/>
          <w:sz w:val="26"/>
          <w:szCs w:val="26"/>
          <w:lang w:eastAsia="es-AR"/>
        </w:rPr>
      </w:pPr>
      <w:r w:rsidRPr="00B772D8">
        <w:rPr>
          <w:rFonts w:ascii="Arial" w:eastAsia="Verdana" w:hAnsi="Arial" w:cs="Arial"/>
          <w:sz w:val="26"/>
          <w:szCs w:val="26"/>
          <w:lang w:eastAsia="es-AR"/>
        </w:rPr>
        <w:t>Que el sistema sanitario argentino ha sido construido durante décadas mediante el esfuerzo conjunto del Estado Nacional, las provincias, los productores agropecuarios, las entidades rurales, profesionales veterinarios y organismos técnicos especializados;</w:t>
      </w:r>
    </w:p>
    <w:p w14:paraId="6CEEDAFB" w14:textId="77777777" w:rsidR="00F40AD8" w:rsidRPr="00B772D8" w:rsidRDefault="00F40AD8" w:rsidP="00F40AD8">
      <w:pPr>
        <w:spacing w:after="52" w:line="240" w:lineRule="auto"/>
        <w:ind w:firstLine="708"/>
        <w:jc w:val="both"/>
        <w:rPr>
          <w:rFonts w:ascii="Arial" w:eastAsia="Verdana" w:hAnsi="Arial" w:cs="Arial"/>
          <w:sz w:val="26"/>
          <w:szCs w:val="26"/>
          <w:lang w:eastAsia="es-AR"/>
        </w:rPr>
      </w:pPr>
      <w:r w:rsidRPr="00B772D8">
        <w:rPr>
          <w:rFonts w:ascii="Arial" w:eastAsia="Verdana" w:hAnsi="Arial" w:cs="Arial"/>
          <w:sz w:val="26"/>
          <w:szCs w:val="26"/>
          <w:lang w:eastAsia="es-AR"/>
        </w:rPr>
        <w:t>Que el reconocimiento internacional del estatus sanitario argentino resulta fundamental para sostener la competitividad de las economías regionales, la producción ganadera y el acceso a mercados internacionales altamente exigentes;</w:t>
      </w:r>
    </w:p>
    <w:p w14:paraId="7F6E1294" w14:textId="77777777" w:rsidR="00F40AD8" w:rsidRPr="00B772D8" w:rsidRDefault="00F40AD8" w:rsidP="00F40AD8">
      <w:pPr>
        <w:spacing w:after="52" w:line="240" w:lineRule="auto"/>
        <w:ind w:firstLine="708"/>
        <w:jc w:val="both"/>
        <w:rPr>
          <w:rFonts w:ascii="Arial" w:eastAsia="Verdana" w:hAnsi="Arial" w:cs="Arial"/>
          <w:sz w:val="26"/>
          <w:szCs w:val="26"/>
          <w:lang w:eastAsia="es-AR"/>
        </w:rPr>
      </w:pPr>
      <w:r w:rsidRPr="00B772D8">
        <w:rPr>
          <w:rFonts w:ascii="Arial" w:eastAsia="Verdana" w:hAnsi="Arial" w:cs="Arial"/>
          <w:sz w:val="26"/>
          <w:szCs w:val="26"/>
          <w:lang w:eastAsia="es-AR"/>
        </w:rPr>
        <w:t>Que distintas entidades representativas del sector agropecuario, entre ellas la Federación Agraria Argentina, han manifestado públicamente su preocupación por las reformas impulsadas, advirtiendo que podrían debilitar los mecanismos de control, trazabilidad y fiscalización sanitaria;</w:t>
      </w:r>
    </w:p>
    <w:p w14:paraId="6BEDB2FA" w14:textId="77777777" w:rsidR="00F40AD8" w:rsidRPr="00B772D8" w:rsidRDefault="00F40AD8" w:rsidP="00F40AD8">
      <w:pPr>
        <w:spacing w:after="52" w:line="240" w:lineRule="auto"/>
        <w:ind w:firstLine="708"/>
        <w:jc w:val="both"/>
        <w:rPr>
          <w:rFonts w:ascii="Arial" w:eastAsia="Verdana" w:hAnsi="Arial" w:cs="Arial"/>
          <w:sz w:val="26"/>
          <w:szCs w:val="26"/>
          <w:lang w:eastAsia="es-AR"/>
        </w:rPr>
      </w:pPr>
      <w:r w:rsidRPr="00B772D8">
        <w:rPr>
          <w:rFonts w:ascii="Arial" w:eastAsia="Verdana" w:hAnsi="Arial" w:cs="Arial"/>
          <w:sz w:val="26"/>
          <w:szCs w:val="26"/>
          <w:lang w:eastAsia="es-AR"/>
        </w:rPr>
        <w:t>Que la correcta aplicación y seguimiento de campañas sanitarias, particularmente aquellas vinculadas a enfermedades como la fiebre aftosa, requieren estructuras territoriales eficientes, controles permanentes, auditorías y trazabilidad integral desde la elaboración de vacunas hasta su efectiva aplicación;</w:t>
      </w:r>
    </w:p>
    <w:p w14:paraId="00266B61" w14:textId="77777777" w:rsidR="00F40AD8" w:rsidRPr="00B772D8" w:rsidRDefault="00F40AD8" w:rsidP="00F40AD8">
      <w:pPr>
        <w:spacing w:after="52" w:line="240" w:lineRule="auto"/>
        <w:ind w:firstLine="708"/>
        <w:jc w:val="both"/>
        <w:rPr>
          <w:rFonts w:ascii="Arial" w:eastAsia="Verdana" w:hAnsi="Arial" w:cs="Arial"/>
          <w:sz w:val="26"/>
          <w:szCs w:val="26"/>
          <w:lang w:eastAsia="es-AR"/>
        </w:rPr>
      </w:pPr>
      <w:r w:rsidRPr="00B772D8">
        <w:rPr>
          <w:rFonts w:ascii="Arial" w:eastAsia="Verdana" w:hAnsi="Arial" w:cs="Arial"/>
          <w:sz w:val="26"/>
          <w:szCs w:val="26"/>
          <w:lang w:eastAsia="es-AR"/>
        </w:rPr>
        <w:t>Que cualquier debilitamiento institucional o reducción de capacidades operativas del SENASA podría comprometer la rápida capacidad de respuesta ante emergencias sanitarias, poniendo en riesgo no sólo la producción ganadera sino también miles de puestos de trabajo vinculados a la cadena agroindustrial;</w:t>
      </w:r>
    </w:p>
    <w:p w14:paraId="4EBF316C" w14:textId="77777777" w:rsidR="00F40AD8" w:rsidRPr="00B772D8" w:rsidRDefault="00F40AD8" w:rsidP="00F40AD8">
      <w:pPr>
        <w:spacing w:after="52" w:line="240" w:lineRule="auto"/>
        <w:ind w:firstLine="708"/>
        <w:jc w:val="both"/>
        <w:rPr>
          <w:rFonts w:ascii="Arial" w:eastAsia="Verdana" w:hAnsi="Arial" w:cs="Arial"/>
          <w:sz w:val="26"/>
          <w:szCs w:val="26"/>
          <w:lang w:eastAsia="es-AR"/>
        </w:rPr>
      </w:pPr>
      <w:r w:rsidRPr="00B772D8">
        <w:rPr>
          <w:rFonts w:ascii="Arial" w:eastAsia="Verdana" w:hAnsi="Arial" w:cs="Arial"/>
          <w:sz w:val="26"/>
          <w:szCs w:val="26"/>
          <w:lang w:eastAsia="es-AR"/>
        </w:rPr>
        <w:t xml:space="preserve">Que el Partido de 25 de </w:t>
      </w:r>
      <w:proofErr w:type="gramStart"/>
      <w:r w:rsidRPr="00B772D8">
        <w:rPr>
          <w:rFonts w:ascii="Arial" w:eastAsia="Verdana" w:hAnsi="Arial" w:cs="Arial"/>
          <w:sz w:val="26"/>
          <w:szCs w:val="26"/>
          <w:lang w:eastAsia="es-AR"/>
        </w:rPr>
        <w:t>Mayo</w:t>
      </w:r>
      <w:proofErr w:type="gramEnd"/>
      <w:r w:rsidRPr="00B772D8">
        <w:rPr>
          <w:rFonts w:ascii="Arial" w:eastAsia="Verdana" w:hAnsi="Arial" w:cs="Arial"/>
          <w:sz w:val="26"/>
          <w:szCs w:val="26"/>
          <w:lang w:eastAsia="es-AR"/>
        </w:rPr>
        <w:t xml:space="preserve"> posee una fuerte identidad agropecuaria y ganadera, siendo indispensable preservar todas aquellas políticas públicas que garanticen previsibilidad, calidad sanitaria y sostenibilidad productiva;</w:t>
      </w:r>
    </w:p>
    <w:p w14:paraId="4DB54EA7" w14:textId="77777777" w:rsidR="00F40AD8" w:rsidRPr="00B772D8" w:rsidRDefault="00F40AD8" w:rsidP="00F40AD8">
      <w:pPr>
        <w:spacing w:after="52" w:line="240" w:lineRule="auto"/>
        <w:ind w:firstLine="708"/>
        <w:jc w:val="both"/>
        <w:rPr>
          <w:rFonts w:ascii="Arial" w:eastAsia="Verdana" w:hAnsi="Arial" w:cs="Arial"/>
          <w:sz w:val="26"/>
          <w:szCs w:val="26"/>
          <w:lang w:eastAsia="es-AR"/>
        </w:rPr>
      </w:pPr>
      <w:r w:rsidRPr="00B772D8">
        <w:rPr>
          <w:rFonts w:ascii="Arial" w:eastAsia="Verdana" w:hAnsi="Arial" w:cs="Arial"/>
          <w:sz w:val="26"/>
          <w:szCs w:val="26"/>
          <w:lang w:eastAsia="es-AR"/>
        </w:rPr>
        <w:t>Que las reformas estructurales en organismos técnicos de semejante relevancia deben necesariamente surgir del diálogo, el consenso y la participación activa de los sectores involucrados, evitando decisiones unilaterales que puedan afectar la seguridad sanitaria nacional;</w:t>
      </w:r>
    </w:p>
    <w:p w14:paraId="27498871" w14:textId="77777777" w:rsidR="00F40AD8" w:rsidRPr="00B772D8" w:rsidRDefault="00F40AD8" w:rsidP="00F40AD8">
      <w:pPr>
        <w:spacing w:after="52" w:line="240" w:lineRule="auto"/>
        <w:ind w:firstLine="708"/>
        <w:jc w:val="both"/>
        <w:rPr>
          <w:rFonts w:ascii="Arial" w:eastAsia="Verdana" w:hAnsi="Arial" w:cs="Arial"/>
          <w:sz w:val="26"/>
          <w:szCs w:val="26"/>
          <w:lang w:eastAsia="es-AR"/>
        </w:rPr>
      </w:pPr>
      <w:r w:rsidRPr="00B772D8">
        <w:rPr>
          <w:rFonts w:ascii="Arial" w:eastAsia="Verdana" w:hAnsi="Arial" w:cs="Arial"/>
          <w:sz w:val="26"/>
          <w:szCs w:val="26"/>
          <w:lang w:eastAsia="es-AR"/>
        </w:rPr>
        <w:t xml:space="preserve">Que corresponde a este Honorable Concejo Deliberante expresar su preocupación institucional frente a medidas que pudieran afectar </w:t>
      </w:r>
      <w:r w:rsidRPr="00B772D8">
        <w:rPr>
          <w:rFonts w:ascii="Arial" w:eastAsia="Verdana" w:hAnsi="Arial" w:cs="Arial"/>
          <w:sz w:val="26"/>
          <w:szCs w:val="26"/>
          <w:lang w:eastAsia="es-AR"/>
        </w:rPr>
        <w:lastRenderedPageBreak/>
        <w:t>negativamente la producción agropecuaria y el entramado económico regional;</w:t>
      </w:r>
    </w:p>
    <w:p w14:paraId="4B042EDE" w14:textId="77777777" w:rsidR="00F40AD8" w:rsidRPr="00B772D8" w:rsidRDefault="00F40AD8" w:rsidP="00F40AD8">
      <w:pPr>
        <w:spacing w:after="52" w:line="240" w:lineRule="auto"/>
        <w:jc w:val="both"/>
        <w:rPr>
          <w:rFonts w:ascii="Arial" w:eastAsia="Verdana" w:hAnsi="Arial" w:cs="Arial"/>
          <w:sz w:val="26"/>
          <w:szCs w:val="26"/>
          <w:lang w:eastAsia="es-AR"/>
        </w:rPr>
      </w:pPr>
    </w:p>
    <w:p w14:paraId="25F78A06" w14:textId="2B13DD9F" w:rsidR="00F40AD8" w:rsidRPr="00B772D8" w:rsidRDefault="00F40AD8" w:rsidP="00B772D8">
      <w:pPr>
        <w:spacing w:after="52" w:line="240" w:lineRule="auto"/>
        <w:ind w:left="-5" w:hanging="10"/>
        <w:jc w:val="both"/>
        <w:rPr>
          <w:rFonts w:ascii="Arial" w:eastAsia="Verdana" w:hAnsi="Arial" w:cs="Arial"/>
          <w:sz w:val="26"/>
          <w:szCs w:val="26"/>
          <w:lang w:eastAsia="es-AR"/>
        </w:rPr>
      </w:pPr>
      <w:r w:rsidRPr="00B772D8">
        <w:rPr>
          <w:rFonts w:ascii="Arial" w:eastAsia="Verdana" w:hAnsi="Arial" w:cs="Arial"/>
          <w:sz w:val="26"/>
          <w:szCs w:val="26"/>
          <w:lang w:eastAsia="es-AR"/>
        </w:rPr>
        <w:t xml:space="preserve">Por todo ello, el Honorable Concejo Deliberante de 25 de </w:t>
      </w:r>
      <w:proofErr w:type="gramStart"/>
      <w:r w:rsidRPr="00B772D8">
        <w:rPr>
          <w:rFonts w:ascii="Arial" w:eastAsia="Verdana" w:hAnsi="Arial" w:cs="Arial"/>
          <w:sz w:val="26"/>
          <w:szCs w:val="26"/>
          <w:lang w:eastAsia="es-AR"/>
        </w:rPr>
        <w:t>Mayo</w:t>
      </w:r>
      <w:proofErr w:type="gramEnd"/>
      <w:r w:rsidRPr="00B772D8">
        <w:rPr>
          <w:rFonts w:ascii="Arial" w:eastAsia="Verdana" w:hAnsi="Arial" w:cs="Arial"/>
          <w:sz w:val="26"/>
          <w:szCs w:val="26"/>
          <w:lang w:eastAsia="es-AR"/>
        </w:rPr>
        <w:t>, en uso de sus facultades, sanciona la siguiente:</w:t>
      </w:r>
    </w:p>
    <w:p w14:paraId="2476DE20" w14:textId="77777777" w:rsidR="00F40AD8" w:rsidRPr="00B772D8" w:rsidRDefault="00F40AD8" w:rsidP="00F40AD8">
      <w:pPr>
        <w:spacing w:after="50" w:line="240" w:lineRule="auto"/>
        <w:jc w:val="center"/>
        <w:rPr>
          <w:rFonts w:ascii="Arial" w:eastAsia="Verdana" w:hAnsi="Arial" w:cs="Arial"/>
          <w:sz w:val="26"/>
          <w:szCs w:val="26"/>
          <w:lang w:eastAsia="es-AR"/>
        </w:rPr>
      </w:pPr>
      <w:r w:rsidRPr="00B772D8">
        <w:rPr>
          <w:rFonts w:ascii="Arial" w:eastAsia="Verdana" w:hAnsi="Arial" w:cs="Arial"/>
          <w:b/>
          <w:sz w:val="26"/>
          <w:szCs w:val="26"/>
          <w:u w:val="single" w:color="000000"/>
          <w:lang w:eastAsia="es-AR"/>
        </w:rPr>
        <w:t>Resolución</w:t>
      </w:r>
    </w:p>
    <w:p w14:paraId="1077317D" w14:textId="77777777" w:rsidR="00F40AD8" w:rsidRPr="00B772D8" w:rsidRDefault="00F40AD8" w:rsidP="00F40AD8">
      <w:pPr>
        <w:spacing w:after="52" w:line="240" w:lineRule="auto"/>
        <w:jc w:val="both"/>
        <w:rPr>
          <w:rFonts w:ascii="Arial" w:eastAsia="Verdana" w:hAnsi="Arial" w:cs="Arial"/>
          <w:sz w:val="26"/>
          <w:szCs w:val="26"/>
          <w:lang w:eastAsia="es-AR"/>
        </w:rPr>
      </w:pPr>
    </w:p>
    <w:p w14:paraId="02F8837B" w14:textId="45D9A11B" w:rsidR="00F40AD8" w:rsidRPr="00B772D8" w:rsidRDefault="00F40AD8" w:rsidP="00F40AD8">
      <w:pPr>
        <w:spacing w:after="52" w:line="240" w:lineRule="auto"/>
        <w:jc w:val="both"/>
        <w:rPr>
          <w:rFonts w:ascii="Arial" w:eastAsia="Verdana" w:hAnsi="Arial" w:cs="Arial"/>
          <w:sz w:val="26"/>
          <w:szCs w:val="26"/>
          <w:lang w:eastAsia="es-AR"/>
        </w:rPr>
      </w:pPr>
      <w:r w:rsidRPr="00B772D8">
        <w:rPr>
          <w:rFonts w:ascii="Arial" w:eastAsia="Verdana" w:hAnsi="Arial" w:cs="Arial"/>
          <w:b/>
          <w:sz w:val="26"/>
          <w:szCs w:val="26"/>
          <w:u w:val="single"/>
          <w:lang w:eastAsia="es-AR"/>
        </w:rPr>
        <w:t>Artículo 1°</w:t>
      </w:r>
      <w:r w:rsidRPr="00B772D8">
        <w:rPr>
          <w:rFonts w:ascii="Arial" w:eastAsia="Verdana" w:hAnsi="Arial" w:cs="Arial"/>
          <w:b/>
          <w:sz w:val="26"/>
          <w:szCs w:val="26"/>
          <w:lang w:eastAsia="es-AR"/>
        </w:rPr>
        <w:t>:</w:t>
      </w:r>
      <w:r w:rsidRPr="00B772D8">
        <w:rPr>
          <w:rFonts w:ascii="Arial" w:eastAsia="Verdana" w:hAnsi="Arial" w:cs="Arial"/>
          <w:sz w:val="26"/>
          <w:szCs w:val="26"/>
          <w:lang w:eastAsia="es-AR"/>
        </w:rPr>
        <w:t xml:space="preserve"> Manifestar la profunda preocupación de este Honorable Concejo Deliberante ante las reformas impulsadas por el Gobierno Nacional respecto del funcionamiento y esquema de control sanitario del SENASA, por considerar que podrían debilitar el sistema de fiscalización y prevención sanitaria animal construido históricamente en nuestro país.</w:t>
      </w:r>
    </w:p>
    <w:p w14:paraId="63C22EC4" w14:textId="555088BE" w:rsidR="00F40AD8" w:rsidRPr="00B772D8" w:rsidRDefault="00F40AD8" w:rsidP="00F40AD8">
      <w:pPr>
        <w:spacing w:after="52" w:line="240" w:lineRule="auto"/>
        <w:jc w:val="both"/>
        <w:rPr>
          <w:rFonts w:ascii="Arial" w:eastAsia="Verdana" w:hAnsi="Arial" w:cs="Arial"/>
          <w:b/>
          <w:sz w:val="26"/>
          <w:szCs w:val="26"/>
          <w:lang w:eastAsia="es-AR"/>
        </w:rPr>
      </w:pPr>
      <w:r w:rsidRPr="00B772D8">
        <w:rPr>
          <w:rFonts w:ascii="Arial" w:eastAsia="Verdana" w:hAnsi="Arial" w:cs="Arial"/>
          <w:b/>
          <w:sz w:val="26"/>
          <w:szCs w:val="26"/>
          <w:u w:val="single"/>
          <w:lang w:eastAsia="es-AR"/>
        </w:rPr>
        <w:t>Artículo 2º:</w:t>
      </w:r>
      <w:r w:rsidRPr="00B772D8">
        <w:rPr>
          <w:rFonts w:ascii="Arial" w:eastAsia="Verdana" w:hAnsi="Arial" w:cs="Arial"/>
          <w:b/>
          <w:sz w:val="26"/>
          <w:szCs w:val="26"/>
          <w:lang w:eastAsia="es-AR"/>
        </w:rPr>
        <w:t xml:space="preserve"> </w:t>
      </w:r>
      <w:r w:rsidRPr="00B772D8">
        <w:rPr>
          <w:rFonts w:ascii="Arial" w:eastAsia="Verdana" w:hAnsi="Arial" w:cs="Arial"/>
          <w:sz w:val="26"/>
          <w:szCs w:val="26"/>
          <w:lang w:eastAsia="es-AR"/>
        </w:rPr>
        <w:t>Expresar el acompañamiento institucional a los productores agropecuarios, entidades rurales, técnicos y profesionales que han advertido sobre los riesgos sanitarios, productivos y económicos derivados de una eventual desarticulación de los mecanismos de control actualmente vigentes.</w:t>
      </w:r>
    </w:p>
    <w:p w14:paraId="13852421" w14:textId="606B41CD" w:rsidR="00F40AD8" w:rsidRPr="00B772D8" w:rsidRDefault="00F40AD8" w:rsidP="00F40AD8">
      <w:pPr>
        <w:spacing w:after="52" w:line="240" w:lineRule="auto"/>
        <w:jc w:val="both"/>
        <w:rPr>
          <w:rFonts w:ascii="Arial" w:eastAsia="Verdana" w:hAnsi="Arial" w:cs="Arial"/>
          <w:b/>
          <w:sz w:val="26"/>
          <w:szCs w:val="26"/>
          <w:lang w:eastAsia="es-AR"/>
        </w:rPr>
      </w:pPr>
      <w:r w:rsidRPr="00B772D8">
        <w:rPr>
          <w:rFonts w:ascii="Arial" w:eastAsia="Verdana" w:hAnsi="Arial" w:cs="Arial"/>
          <w:b/>
          <w:sz w:val="26"/>
          <w:szCs w:val="26"/>
          <w:u w:val="single"/>
          <w:lang w:eastAsia="es-AR"/>
        </w:rPr>
        <w:t>Artículo 3º:</w:t>
      </w:r>
      <w:r w:rsidRPr="00B772D8">
        <w:rPr>
          <w:rFonts w:ascii="Arial" w:eastAsia="Verdana" w:hAnsi="Arial" w:cs="Arial"/>
          <w:b/>
          <w:sz w:val="26"/>
          <w:szCs w:val="26"/>
          <w:lang w:eastAsia="es-AR"/>
        </w:rPr>
        <w:t xml:space="preserve"> </w:t>
      </w:r>
      <w:r w:rsidRPr="00B772D8">
        <w:rPr>
          <w:rFonts w:ascii="Arial" w:eastAsia="Verdana" w:hAnsi="Arial" w:cs="Arial"/>
          <w:sz w:val="26"/>
          <w:szCs w:val="26"/>
          <w:lang w:eastAsia="es-AR"/>
        </w:rPr>
        <w:t>Solicitar al Poder Ejecutivo Nacional y a las autoridades competentes del SENASA que se garantice la continuidad, fortalecimiento y eficiencia de los sistemas de control sanitario, trazabilidad y fiscalización animal, preservando el estatus sanitario argentino y la seguridad de toda la cadena agroalimentaria.</w:t>
      </w:r>
    </w:p>
    <w:p w14:paraId="69BA37E6" w14:textId="560D3635" w:rsidR="00F40AD8" w:rsidRPr="00B772D8" w:rsidRDefault="00F40AD8" w:rsidP="00F40AD8">
      <w:pPr>
        <w:spacing w:after="52" w:line="240" w:lineRule="auto"/>
        <w:jc w:val="both"/>
        <w:rPr>
          <w:rFonts w:ascii="Arial" w:eastAsia="Verdana" w:hAnsi="Arial" w:cs="Arial"/>
          <w:b/>
          <w:sz w:val="26"/>
          <w:szCs w:val="26"/>
          <w:lang w:eastAsia="es-AR"/>
        </w:rPr>
      </w:pPr>
      <w:r w:rsidRPr="00B772D8">
        <w:rPr>
          <w:rFonts w:ascii="Arial" w:eastAsia="Verdana" w:hAnsi="Arial" w:cs="Arial"/>
          <w:b/>
          <w:sz w:val="26"/>
          <w:szCs w:val="26"/>
          <w:u w:val="single"/>
          <w:lang w:eastAsia="es-AR"/>
        </w:rPr>
        <w:t>Artículo 4º:</w:t>
      </w:r>
      <w:r w:rsidRPr="00B772D8">
        <w:rPr>
          <w:rFonts w:ascii="Arial" w:eastAsia="Verdana" w:hAnsi="Arial" w:cs="Arial"/>
          <w:b/>
          <w:sz w:val="26"/>
          <w:szCs w:val="26"/>
          <w:lang w:eastAsia="es-AR"/>
        </w:rPr>
        <w:t xml:space="preserve"> </w:t>
      </w:r>
      <w:r w:rsidRPr="00B772D8">
        <w:rPr>
          <w:rFonts w:ascii="Arial" w:eastAsia="Verdana" w:hAnsi="Arial" w:cs="Arial"/>
          <w:sz w:val="26"/>
          <w:szCs w:val="26"/>
          <w:lang w:eastAsia="es-AR"/>
        </w:rPr>
        <w:t>Requerir que cualquier modificación estructural o normativa vinculada al funcionamiento del SENASA sea previamente debatida y consensuada con las entidades representativas del sector agropecuario, colegios profesionales, organismos técnicos y provincias.</w:t>
      </w:r>
    </w:p>
    <w:p w14:paraId="4CC57921" w14:textId="768B9D2E" w:rsidR="00F40AD8" w:rsidRPr="00B772D8" w:rsidRDefault="00F40AD8" w:rsidP="00F40AD8">
      <w:pPr>
        <w:spacing w:after="52" w:line="240" w:lineRule="auto"/>
        <w:jc w:val="both"/>
        <w:rPr>
          <w:rFonts w:ascii="Arial" w:eastAsia="Verdana" w:hAnsi="Arial" w:cs="Arial"/>
          <w:b/>
          <w:sz w:val="26"/>
          <w:szCs w:val="26"/>
          <w:lang w:eastAsia="es-AR"/>
        </w:rPr>
      </w:pPr>
      <w:r w:rsidRPr="00B772D8">
        <w:rPr>
          <w:rFonts w:ascii="Arial" w:eastAsia="Verdana" w:hAnsi="Arial" w:cs="Arial"/>
          <w:b/>
          <w:sz w:val="26"/>
          <w:szCs w:val="26"/>
          <w:u w:val="single"/>
          <w:lang w:eastAsia="es-AR"/>
        </w:rPr>
        <w:t>Artículo 5º:</w:t>
      </w:r>
      <w:r w:rsidRPr="00B772D8">
        <w:rPr>
          <w:rFonts w:ascii="Arial" w:eastAsia="Verdana" w:hAnsi="Arial" w:cs="Arial"/>
          <w:b/>
          <w:sz w:val="26"/>
          <w:szCs w:val="26"/>
          <w:lang w:eastAsia="es-AR"/>
        </w:rPr>
        <w:t xml:space="preserve"> </w:t>
      </w:r>
      <w:r w:rsidRPr="00B772D8">
        <w:rPr>
          <w:rFonts w:ascii="Arial" w:eastAsia="Verdana" w:hAnsi="Arial" w:cs="Arial"/>
          <w:sz w:val="26"/>
          <w:szCs w:val="26"/>
          <w:lang w:eastAsia="es-AR"/>
        </w:rPr>
        <w:t xml:space="preserve">Remítase copia de la presente Resolución al Ministerio de Economía de la Nación, a las Autoridades del SENASA, a la Federación Agraria Argentina, a las entidades rurales del Partido de 25 de </w:t>
      </w:r>
      <w:proofErr w:type="gramStart"/>
      <w:r w:rsidRPr="00B772D8">
        <w:rPr>
          <w:rFonts w:ascii="Arial" w:eastAsia="Verdana" w:hAnsi="Arial" w:cs="Arial"/>
          <w:sz w:val="26"/>
          <w:szCs w:val="26"/>
          <w:lang w:eastAsia="es-AR"/>
        </w:rPr>
        <w:t>Mayo</w:t>
      </w:r>
      <w:proofErr w:type="gramEnd"/>
      <w:r w:rsidRPr="00B772D8">
        <w:rPr>
          <w:rFonts w:ascii="Arial" w:eastAsia="Verdana" w:hAnsi="Arial" w:cs="Arial"/>
          <w:sz w:val="26"/>
          <w:szCs w:val="26"/>
          <w:lang w:eastAsia="es-AR"/>
        </w:rPr>
        <w:t xml:space="preserve"> y a los Legisladores Nacionales por la Provincia de Buenos Aires.</w:t>
      </w:r>
    </w:p>
    <w:p w14:paraId="6A82386E" w14:textId="7F5F4F07" w:rsidR="00F40AD8" w:rsidRPr="00B772D8" w:rsidRDefault="00F40AD8" w:rsidP="00F40AD8">
      <w:pPr>
        <w:spacing w:after="52" w:line="240" w:lineRule="auto"/>
        <w:jc w:val="both"/>
        <w:rPr>
          <w:rFonts w:ascii="Arial" w:eastAsia="Verdana" w:hAnsi="Arial" w:cs="Arial"/>
          <w:b/>
          <w:sz w:val="26"/>
          <w:szCs w:val="26"/>
          <w:lang w:eastAsia="es-AR"/>
        </w:rPr>
      </w:pPr>
      <w:r w:rsidRPr="00B772D8">
        <w:rPr>
          <w:rFonts w:ascii="Arial" w:eastAsia="Verdana" w:hAnsi="Arial" w:cs="Arial"/>
          <w:b/>
          <w:sz w:val="26"/>
          <w:szCs w:val="26"/>
          <w:u w:val="single"/>
          <w:lang w:eastAsia="es-AR"/>
        </w:rPr>
        <w:t>Artículo 6º:</w:t>
      </w:r>
      <w:r w:rsidRPr="00B772D8">
        <w:rPr>
          <w:rFonts w:ascii="Arial" w:eastAsia="Verdana" w:hAnsi="Arial" w:cs="Arial"/>
          <w:b/>
          <w:sz w:val="26"/>
          <w:szCs w:val="26"/>
          <w:lang w:eastAsia="es-AR"/>
        </w:rPr>
        <w:t xml:space="preserve"> </w:t>
      </w:r>
      <w:r w:rsidRPr="00B772D8">
        <w:rPr>
          <w:rFonts w:ascii="Arial" w:eastAsia="Verdana" w:hAnsi="Arial" w:cs="Arial"/>
          <w:sz w:val="26"/>
          <w:szCs w:val="26"/>
          <w:lang w:eastAsia="es-AR"/>
        </w:rPr>
        <w:t>De forma.</w:t>
      </w:r>
    </w:p>
    <w:p w14:paraId="7FBEB257" w14:textId="772F1D5E" w:rsidR="004C23DF" w:rsidRDefault="004C23DF" w:rsidP="007706EE">
      <w:pPr>
        <w:spacing w:after="0" w:line="240" w:lineRule="auto"/>
        <w:jc w:val="both"/>
        <w:rPr>
          <w:rFonts w:ascii="Arial" w:eastAsia="Times New Roman" w:hAnsi="Arial" w:cs="Arial"/>
          <w:bCs/>
          <w:iCs/>
          <w:sz w:val="26"/>
          <w:szCs w:val="26"/>
          <w:lang w:eastAsia="es-ES"/>
        </w:rPr>
      </w:pPr>
    </w:p>
    <w:p w14:paraId="48E114F8" w14:textId="0367B141" w:rsidR="00937DA9" w:rsidRPr="00BB178A" w:rsidRDefault="00937DA9" w:rsidP="00937DA9">
      <w:pPr>
        <w:spacing w:after="0"/>
        <w:jc w:val="both"/>
        <w:rPr>
          <w:rFonts w:ascii="Arial" w:hAnsi="Arial" w:cs="Arial"/>
          <w:bCs/>
          <w:iCs/>
          <w:sz w:val="26"/>
          <w:szCs w:val="26"/>
          <w:lang w:eastAsia="es-ES"/>
        </w:rPr>
      </w:pPr>
      <w:r w:rsidRPr="00BB178A">
        <w:rPr>
          <w:rFonts w:ascii="Arial" w:hAnsi="Arial" w:cs="Arial"/>
          <w:bCs/>
          <w:iCs/>
          <w:sz w:val="26"/>
          <w:szCs w:val="26"/>
          <w:lang w:eastAsia="es-ES"/>
        </w:rPr>
        <w:t xml:space="preserve">Firman los </w:t>
      </w:r>
      <w:proofErr w:type="gramStart"/>
      <w:r w:rsidRPr="00BB178A">
        <w:rPr>
          <w:rFonts w:ascii="Arial" w:hAnsi="Arial" w:cs="Arial"/>
          <w:bCs/>
          <w:iCs/>
          <w:sz w:val="26"/>
          <w:szCs w:val="26"/>
          <w:lang w:eastAsia="es-ES"/>
        </w:rPr>
        <w:t>Concejales</w:t>
      </w:r>
      <w:proofErr w:type="gramEnd"/>
      <w:r w:rsidRPr="00BB178A">
        <w:rPr>
          <w:rFonts w:ascii="Arial" w:hAnsi="Arial" w:cs="Arial"/>
          <w:bCs/>
          <w:iCs/>
          <w:sz w:val="26"/>
          <w:szCs w:val="26"/>
          <w:lang w:eastAsia="es-ES"/>
        </w:rPr>
        <w:t xml:space="preserve">: </w:t>
      </w:r>
      <w:proofErr w:type="spellStart"/>
      <w:r>
        <w:rPr>
          <w:rFonts w:ascii="Arial" w:hAnsi="Arial" w:cs="Arial"/>
          <w:bCs/>
          <w:iCs/>
          <w:sz w:val="26"/>
          <w:szCs w:val="26"/>
          <w:lang w:eastAsia="es-ES"/>
        </w:rPr>
        <w:t>Squillaci</w:t>
      </w:r>
      <w:proofErr w:type="spellEnd"/>
      <w:r>
        <w:rPr>
          <w:rFonts w:ascii="Arial" w:hAnsi="Arial" w:cs="Arial"/>
          <w:bCs/>
          <w:iCs/>
          <w:sz w:val="26"/>
          <w:szCs w:val="26"/>
          <w:lang w:eastAsia="es-ES"/>
        </w:rPr>
        <w:t xml:space="preserve">, </w:t>
      </w:r>
      <w:proofErr w:type="spellStart"/>
      <w:r>
        <w:rPr>
          <w:rFonts w:ascii="Arial" w:hAnsi="Arial" w:cs="Arial"/>
          <w:bCs/>
          <w:iCs/>
          <w:sz w:val="26"/>
          <w:szCs w:val="26"/>
          <w:lang w:eastAsia="es-ES"/>
        </w:rPr>
        <w:t>Boisserenc</w:t>
      </w:r>
      <w:proofErr w:type="spellEnd"/>
      <w:r>
        <w:rPr>
          <w:rFonts w:ascii="Arial" w:hAnsi="Arial" w:cs="Arial"/>
          <w:bCs/>
          <w:iCs/>
          <w:sz w:val="26"/>
          <w:szCs w:val="26"/>
          <w:lang w:eastAsia="es-ES"/>
        </w:rPr>
        <w:t xml:space="preserve"> y Lance</w:t>
      </w:r>
      <w:r>
        <w:rPr>
          <w:rFonts w:ascii="Arial" w:hAnsi="Arial" w:cs="Arial"/>
          <w:bCs/>
          <w:iCs/>
          <w:sz w:val="26"/>
          <w:szCs w:val="26"/>
          <w:lang w:eastAsia="es-ES"/>
        </w:rPr>
        <w:t>.</w:t>
      </w:r>
    </w:p>
    <w:p w14:paraId="7DEE4BFA" w14:textId="77777777" w:rsidR="00937DA9" w:rsidRPr="00BB178A" w:rsidRDefault="00937DA9" w:rsidP="00937DA9">
      <w:pPr>
        <w:jc w:val="both"/>
        <w:rPr>
          <w:rFonts w:ascii="Arial" w:hAnsi="Arial" w:cs="Arial"/>
          <w:sz w:val="26"/>
          <w:szCs w:val="26"/>
        </w:rPr>
      </w:pPr>
      <w:r>
        <w:rPr>
          <w:rFonts w:ascii="Helvetica Neue" w:eastAsia="Arial Unicode MS" w:hAnsi="Helvetica Neue" w:cs="Arial Unicode MS"/>
          <w:color w:val="000000"/>
          <w:kern w:val="2"/>
          <w:position w:val="1"/>
          <w:sz w:val="24"/>
        </w:rPr>
        <w:pict w14:anchorId="21DD7BBF">
          <v:rect id="_x0000_i1026" style="width:441.9pt;height:1.5pt" o:hralign="center" o:hrstd="t" o:hr="t" fillcolor="#a0a0a0" stroked="f"/>
        </w:pict>
      </w:r>
    </w:p>
    <w:p w14:paraId="7DCECA4C" w14:textId="77777777" w:rsidR="00B772D8" w:rsidRPr="00B772D8" w:rsidRDefault="00B772D8" w:rsidP="007706EE">
      <w:pPr>
        <w:spacing w:after="0" w:line="240" w:lineRule="auto"/>
        <w:jc w:val="both"/>
        <w:rPr>
          <w:rFonts w:ascii="Arial" w:eastAsia="Times New Roman" w:hAnsi="Arial" w:cs="Arial"/>
          <w:bCs/>
          <w:iCs/>
          <w:sz w:val="26"/>
          <w:szCs w:val="26"/>
          <w:lang w:eastAsia="es-ES"/>
        </w:rPr>
      </w:pPr>
    </w:p>
    <w:sectPr w:rsidR="00B772D8" w:rsidRPr="00B772D8" w:rsidSect="00B772D8">
      <w:pgSz w:w="12242" w:h="20163" w:code="5"/>
      <w:pgMar w:top="1134" w:right="1077" w:bottom="1134" w:left="2552"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Helvetica Neue">
    <w:altName w:val="Times New Roman"/>
    <w:charset w:val="00"/>
    <w:family w:val="roman"/>
    <w:pitch w:val="default"/>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ptos Display">
    <w:altName w:val="Arial"/>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60B4D"/>
    <w:rsid w:val="000632AF"/>
    <w:rsid w:val="000774BD"/>
    <w:rsid w:val="000D1592"/>
    <w:rsid w:val="000D5B44"/>
    <w:rsid w:val="000D6BBB"/>
    <w:rsid w:val="000F6560"/>
    <w:rsid w:val="000F6CDF"/>
    <w:rsid w:val="00112497"/>
    <w:rsid w:val="00142894"/>
    <w:rsid w:val="0014317D"/>
    <w:rsid w:val="00151415"/>
    <w:rsid w:val="001751DD"/>
    <w:rsid w:val="001A4671"/>
    <w:rsid w:val="001A53A5"/>
    <w:rsid w:val="001B6C7F"/>
    <w:rsid w:val="001E1125"/>
    <w:rsid w:val="001E3C9A"/>
    <w:rsid w:val="002020C6"/>
    <w:rsid w:val="0020797B"/>
    <w:rsid w:val="002201C7"/>
    <w:rsid w:val="0023520E"/>
    <w:rsid w:val="002461C1"/>
    <w:rsid w:val="00260DAC"/>
    <w:rsid w:val="0027206B"/>
    <w:rsid w:val="002D294E"/>
    <w:rsid w:val="002E2E5D"/>
    <w:rsid w:val="002E726C"/>
    <w:rsid w:val="003164EF"/>
    <w:rsid w:val="00317FD6"/>
    <w:rsid w:val="003230D2"/>
    <w:rsid w:val="00334BC2"/>
    <w:rsid w:val="003A2F31"/>
    <w:rsid w:val="00431848"/>
    <w:rsid w:val="00456294"/>
    <w:rsid w:val="00456BF0"/>
    <w:rsid w:val="00473906"/>
    <w:rsid w:val="004809C2"/>
    <w:rsid w:val="004C23DF"/>
    <w:rsid w:val="004C5B41"/>
    <w:rsid w:val="004F7795"/>
    <w:rsid w:val="005060A5"/>
    <w:rsid w:val="00546E4C"/>
    <w:rsid w:val="0058034D"/>
    <w:rsid w:val="00592761"/>
    <w:rsid w:val="005C0108"/>
    <w:rsid w:val="005C434C"/>
    <w:rsid w:val="005D5FA4"/>
    <w:rsid w:val="005E02E3"/>
    <w:rsid w:val="006072F4"/>
    <w:rsid w:val="0065457A"/>
    <w:rsid w:val="006619F7"/>
    <w:rsid w:val="0067204F"/>
    <w:rsid w:val="00680D3C"/>
    <w:rsid w:val="006B1736"/>
    <w:rsid w:val="00717D41"/>
    <w:rsid w:val="00746506"/>
    <w:rsid w:val="00760B4D"/>
    <w:rsid w:val="007706EE"/>
    <w:rsid w:val="00794C02"/>
    <w:rsid w:val="007A7E89"/>
    <w:rsid w:val="007C6AAD"/>
    <w:rsid w:val="007D4215"/>
    <w:rsid w:val="007E50B0"/>
    <w:rsid w:val="007F0672"/>
    <w:rsid w:val="00833129"/>
    <w:rsid w:val="00840CBC"/>
    <w:rsid w:val="008D588D"/>
    <w:rsid w:val="009144C0"/>
    <w:rsid w:val="00937DA9"/>
    <w:rsid w:val="00943E4D"/>
    <w:rsid w:val="0096376D"/>
    <w:rsid w:val="009A4320"/>
    <w:rsid w:val="009B3E50"/>
    <w:rsid w:val="009D6F72"/>
    <w:rsid w:val="009E185B"/>
    <w:rsid w:val="009E6CB0"/>
    <w:rsid w:val="00A03693"/>
    <w:rsid w:val="00A069B2"/>
    <w:rsid w:val="00A274ED"/>
    <w:rsid w:val="00A30711"/>
    <w:rsid w:val="00A80C3D"/>
    <w:rsid w:val="00AA6347"/>
    <w:rsid w:val="00AD7B38"/>
    <w:rsid w:val="00AE6ECE"/>
    <w:rsid w:val="00B11238"/>
    <w:rsid w:val="00B121AD"/>
    <w:rsid w:val="00B44D13"/>
    <w:rsid w:val="00B729D6"/>
    <w:rsid w:val="00B772D8"/>
    <w:rsid w:val="00B93848"/>
    <w:rsid w:val="00BD5A2E"/>
    <w:rsid w:val="00C05AB4"/>
    <w:rsid w:val="00C13C3F"/>
    <w:rsid w:val="00C30EEC"/>
    <w:rsid w:val="00C44399"/>
    <w:rsid w:val="00C7052D"/>
    <w:rsid w:val="00C9576B"/>
    <w:rsid w:val="00CA03F3"/>
    <w:rsid w:val="00CB3659"/>
    <w:rsid w:val="00CD16B5"/>
    <w:rsid w:val="00CD745C"/>
    <w:rsid w:val="00CF78E1"/>
    <w:rsid w:val="00D12C05"/>
    <w:rsid w:val="00D213DE"/>
    <w:rsid w:val="00D61B0B"/>
    <w:rsid w:val="00D64774"/>
    <w:rsid w:val="00D712D3"/>
    <w:rsid w:val="00D77D77"/>
    <w:rsid w:val="00D807B3"/>
    <w:rsid w:val="00D96B94"/>
    <w:rsid w:val="00DB5298"/>
    <w:rsid w:val="00DC4C48"/>
    <w:rsid w:val="00E40823"/>
    <w:rsid w:val="00E4126F"/>
    <w:rsid w:val="00E66FC4"/>
    <w:rsid w:val="00EB25FC"/>
    <w:rsid w:val="00EC5E2C"/>
    <w:rsid w:val="00F40AD8"/>
    <w:rsid w:val="00F47488"/>
    <w:rsid w:val="00F571C5"/>
    <w:rsid w:val="00F71316"/>
    <w:rsid w:val="00F72165"/>
    <w:rsid w:val="00FA1BC2"/>
    <w:rsid w:val="00FA70FF"/>
    <w:rsid w:val="00FA748E"/>
    <w:rsid w:val="00FE722F"/>
    <w:rsid w:val="00FF2771"/>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CA161B"/>
  <w15:docId w15:val="{A58F9C0F-0CB3-4DBC-BD3D-4673D5B8C5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AR"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7487425">
      <w:bodyDiv w:val="1"/>
      <w:marLeft w:val="0"/>
      <w:marRight w:val="0"/>
      <w:marTop w:val="0"/>
      <w:marBottom w:val="0"/>
      <w:divBdr>
        <w:top w:val="none" w:sz="0" w:space="0" w:color="auto"/>
        <w:left w:val="none" w:sz="0" w:space="0" w:color="auto"/>
        <w:bottom w:val="none" w:sz="0" w:space="0" w:color="auto"/>
        <w:right w:val="none" w:sz="0" w:space="0" w:color="auto"/>
      </w:divBdr>
    </w:div>
    <w:div w:id="1309095911">
      <w:bodyDiv w:val="1"/>
      <w:marLeft w:val="0"/>
      <w:marRight w:val="0"/>
      <w:marTop w:val="0"/>
      <w:marBottom w:val="0"/>
      <w:divBdr>
        <w:top w:val="none" w:sz="0" w:space="0" w:color="auto"/>
        <w:left w:val="none" w:sz="0" w:space="0" w:color="auto"/>
        <w:bottom w:val="none" w:sz="0" w:space="0" w:color="auto"/>
        <w:right w:val="none" w:sz="0" w:space="0" w:color="auto"/>
      </w:divBdr>
    </w:div>
    <w:div w:id="1359160524">
      <w:bodyDiv w:val="1"/>
      <w:marLeft w:val="0"/>
      <w:marRight w:val="0"/>
      <w:marTop w:val="0"/>
      <w:marBottom w:val="0"/>
      <w:divBdr>
        <w:top w:val="none" w:sz="0" w:space="0" w:color="auto"/>
        <w:left w:val="none" w:sz="0" w:space="0" w:color="auto"/>
        <w:bottom w:val="none" w:sz="0" w:space="0" w:color="auto"/>
        <w:right w:val="none" w:sz="0" w:space="0" w:color="auto"/>
      </w:divBdr>
    </w:div>
    <w:div w:id="2147312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95BEA2-310A-4390-BB26-8116F0165C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Pages>
  <Words>703</Words>
  <Characters>3867</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Ryzen5</cp:lastModifiedBy>
  <cp:revision>9</cp:revision>
  <cp:lastPrinted>2026-05-22T16:57:00Z</cp:lastPrinted>
  <dcterms:created xsi:type="dcterms:W3CDTF">2026-05-19T12:25:00Z</dcterms:created>
  <dcterms:modified xsi:type="dcterms:W3CDTF">2026-05-22T19:03:00Z</dcterms:modified>
</cp:coreProperties>
</file>