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3D51C" w14:textId="51A28E2B" w:rsidR="00805D53" w:rsidRPr="00805D53" w:rsidRDefault="00805D53" w:rsidP="00805D53">
      <w:pPr>
        <w:suppressAutoHyphens/>
        <w:spacing w:after="0"/>
        <w:ind w:left="4" w:hangingChars="1" w:hanging="4"/>
        <w:jc w:val="center"/>
        <w:outlineLvl w:val="0"/>
        <w:rPr>
          <w:rFonts w:ascii="Cambria" w:eastAsia="MS Mincho" w:hAnsi="Cambria"/>
          <w:b/>
          <w:position w:val="-1"/>
          <w:sz w:val="36"/>
          <w:szCs w:val="32"/>
          <w:u w:val="single"/>
        </w:rPr>
      </w:pPr>
      <w:bookmarkStart w:id="0" w:name="_h28l5b3zkucg"/>
      <w:bookmarkStart w:id="1" w:name="_7iijykpqwgte"/>
      <w:bookmarkStart w:id="2" w:name="_Hlk130898592"/>
      <w:bookmarkEnd w:id="0"/>
      <w:bookmarkEnd w:id="1"/>
      <w:r w:rsidRPr="00805D53">
        <w:rPr>
          <w:rFonts w:ascii="Cambria" w:eastAsia="MS Mincho" w:hAnsi="Cambria"/>
          <w:b/>
          <w:color w:val="000000"/>
          <w:position w:val="-1"/>
          <w:sz w:val="36"/>
          <w:szCs w:val="32"/>
          <w:u w:val="single"/>
        </w:rPr>
        <w:t xml:space="preserve">Expediente </w:t>
      </w:r>
      <w:proofErr w:type="spellStart"/>
      <w:r w:rsidRPr="00805D53">
        <w:rPr>
          <w:rFonts w:ascii="Cambria" w:eastAsia="MS Mincho" w:hAnsi="Cambria"/>
          <w:b/>
          <w:color w:val="000000"/>
          <w:position w:val="-1"/>
          <w:sz w:val="36"/>
          <w:szCs w:val="32"/>
          <w:u w:val="single"/>
        </w:rPr>
        <w:t>N°</w:t>
      </w:r>
      <w:proofErr w:type="spellEnd"/>
      <w:r w:rsidRPr="00805D53">
        <w:rPr>
          <w:rFonts w:ascii="Cambria" w:eastAsia="MS Mincho" w:hAnsi="Cambria"/>
          <w:b/>
          <w:color w:val="000000"/>
          <w:position w:val="-1"/>
          <w:sz w:val="36"/>
          <w:szCs w:val="32"/>
          <w:u w:val="single"/>
        </w:rPr>
        <w:t xml:space="preserve"> 1</w:t>
      </w:r>
      <w:r w:rsidRPr="00805D53">
        <w:rPr>
          <w:rFonts w:ascii="Cambria" w:eastAsia="MS Mincho" w:hAnsi="Cambria"/>
          <w:b/>
          <w:color w:val="000000"/>
          <w:position w:val="-1"/>
          <w:sz w:val="36"/>
          <w:szCs w:val="32"/>
          <w:u w:val="single"/>
        </w:rPr>
        <w:t>75</w:t>
      </w:r>
      <w:r w:rsidRPr="00805D53">
        <w:rPr>
          <w:rFonts w:ascii="Cambria" w:eastAsia="MS Mincho" w:hAnsi="Cambria"/>
          <w:b/>
          <w:color w:val="000000"/>
          <w:position w:val="-1"/>
          <w:sz w:val="36"/>
          <w:szCs w:val="32"/>
          <w:u w:val="single"/>
        </w:rPr>
        <w:t>/2026</w:t>
      </w:r>
    </w:p>
    <w:bookmarkEnd w:id="2"/>
    <w:p w14:paraId="263359D5" w14:textId="77777777" w:rsidR="00805D53" w:rsidRPr="00805D53" w:rsidRDefault="00805D53" w:rsidP="00805D53">
      <w:pPr>
        <w:suppressAutoHyphens/>
        <w:spacing w:after="0"/>
        <w:ind w:left="3" w:hangingChars="1" w:hanging="3"/>
        <w:jc w:val="center"/>
        <w:outlineLvl w:val="0"/>
        <w:rPr>
          <w:rFonts w:ascii="Helvetica Neue" w:eastAsia="Arial Unicode MS" w:hAnsi="Helvetica Neue" w:cs="Arial Unicode MS"/>
          <w:color w:val="000000"/>
          <w:position w:val="1"/>
          <w:sz w:val="24"/>
        </w:rPr>
      </w:pPr>
      <w:r w:rsidRPr="00805D53">
        <w:rPr>
          <w:rFonts w:ascii="Arial Narrow" w:eastAsia="MS Mincho" w:hAnsi="Arial Narrow"/>
          <w:color w:val="000000"/>
          <w:position w:val="-1"/>
          <w:sz w:val="32"/>
          <w:szCs w:val="32"/>
        </w:rPr>
        <w:t>PROYECTO DE RESOLUCIÓN</w:t>
      </w:r>
    </w:p>
    <w:p w14:paraId="6B58D098" w14:textId="1B09FEDF" w:rsidR="007255E0" w:rsidRPr="00805D53" w:rsidRDefault="00805D53" w:rsidP="00805D53">
      <w:pPr>
        <w:spacing w:after="0"/>
        <w:rPr>
          <w:rFonts w:cs="Arial"/>
          <w:iCs/>
          <w:color w:val="auto"/>
          <w:sz w:val="26"/>
          <w:szCs w:val="26"/>
        </w:rPr>
      </w:pPr>
      <w:bookmarkStart w:id="3" w:name="_Hlk205373969"/>
      <w:bookmarkStart w:id="4" w:name="_Hlk202185299"/>
      <w:r w:rsidRPr="00805D53">
        <w:rPr>
          <w:rFonts w:ascii="Helvetica Neue" w:eastAsia="Arial Unicode MS" w:hAnsi="Helvetica Neue" w:cs="Arial Unicode MS"/>
          <w:color w:val="000000"/>
          <w:position w:val="1"/>
          <w:sz w:val="24"/>
        </w:rPr>
        <w:pict w14:anchorId="23F8B0D0">
          <v:rect id="_x0000_i1027" style="width:441.9pt;height:1.5pt" o:hralign="center" o:hrstd="t" o:hr="t" fillcolor="#a0a0a0" stroked="f"/>
        </w:pict>
      </w:r>
      <w:bookmarkEnd w:id="3"/>
      <w:bookmarkEnd w:id="4"/>
    </w:p>
    <w:p w14:paraId="65E18862" w14:textId="72566ED5" w:rsidR="007255E0" w:rsidRPr="00805D53" w:rsidRDefault="007255E0" w:rsidP="00805D53">
      <w:pPr>
        <w:pStyle w:val="Sinespaciado"/>
        <w:spacing w:after="80"/>
        <w:jc w:val="right"/>
        <w:rPr>
          <w:rFonts w:ascii="Arial" w:hAnsi="Arial" w:cs="Arial"/>
          <w:sz w:val="26"/>
          <w:szCs w:val="26"/>
          <w:lang w:val="es-AR"/>
        </w:rPr>
      </w:pPr>
      <w:r w:rsidRPr="00805D53">
        <w:rPr>
          <w:rFonts w:ascii="Arial" w:hAnsi="Arial" w:cs="Arial"/>
          <w:sz w:val="26"/>
          <w:szCs w:val="26"/>
          <w:lang w:val="es-AR"/>
        </w:rPr>
        <w:t xml:space="preserve">25 de </w:t>
      </w:r>
      <w:proofErr w:type="gramStart"/>
      <w:r w:rsidRPr="00805D53">
        <w:rPr>
          <w:rFonts w:ascii="Arial" w:hAnsi="Arial" w:cs="Arial"/>
          <w:sz w:val="26"/>
          <w:szCs w:val="26"/>
          <w:lang w:val="es-AR"/>
        </w:rPr>
        <w:t>Mayo</w:t>
      </w:r>
      <w:proofErr w:type="gramEnd"/>
      <w:r w:rsidRPr="00805D53">
        <w:rPr>
          <w:rFonts w:ascii="Arial" w:hAnsi="Arial" w:cs="Arial"/>
          <w:sz w:val="26"/>
          <w:szCs w:val="26"/>
          <w:lang w:val="es-AR"/>
        </w:rPr>
        <w:t xml:space="preserve">, 31 de </w:t>
      </w:r>
      <w:proofErr w:type="gramStart"/>
      <w:r w:rsidRPr="00805D53">
        <w:rPr>
          <w:rFonts w:ascii="Arial" w:hAnsi="Arial" w:cs="Arial"/>
          <w:sz w:val="26"/>
          <w:szCs w:val="26"/>
          <w:lang w:val="es-AR"/>
        </w:rPr>
        <w:t>Agosto</w:t>
      </w:r>
      <w:proofErr w:type="gramEnd"/>
      <w:r w:rsidRPr="00805D53">
        <w:rPr>
          <w:rFonts w:ascii="Arial" w:hAnsi="Arial" w:cs="Arial"/>
          <w:sz w:val="26"/>
          <w:szCs w:val="26"/>
          <w:lang w:val="es-AR"/>
        </w:rPr>
        <w:t xml:space="preserve"> de 2026</w:t>
      </w:r>
    </w:p>
    <w:p w14:paraId="1FD165D1" w14:textId="77777777" w:rsidR="007255E0" w:rsidRPr="00805D53" w:rsidRDefault="007255E0" w:rsidP="00805D53">
      <w:pPr>
        <w:spacing w:after="80" w:line="240" w:lineRule="auto"/>
        <w:rPr>
          <w:rFonts w:cs="Arial"/>
          <w:color w:val="auto"/>
          <w:sz w:val="26"/>
          <w:szCs w:val="26"/>
        </w:rPr>
      </w:pPr>
    </w:p>
    <w:p w14:paraId="3F3BB354" w14:textId="56693FC7" w:rsidR="007255E0" w:rsidRPr="00805D53" w:rsidRDefault="007255E0" w:rsidP="00805D53">
      <w:pPr>
        <w:spacing w:after="80" w:line="240" w:lineRule="auto"/>
        <w:jc w:val="both"/>
        <w:rPr>
          <w:rFonts w:cs="Arial"/>
          <w:bCs/>
          <w:color w:val="auto"/>
          <w:sz w:val="26"/>
          <w:szCs w:val="26"/>
        </w:rPr>
      </w:pPr>
      <w:r w:rsidRPr="00805D53">
        <w:rPr>
          <w:rFonts w:cs="Arial"/>
          <w:bCs/>
          <w:color w:val="auto"/>
          <w:sz w:val="26"/>
          <w:szCs w:val="26"/>
        </w:rPr>
        <w:t>Autoras: Yamila Galdós Carrizo y María José Zarza</w:t>
      </w:r>
    </w:p>
    <w:p w14:paraId="183A073F" w14:textId="77777777" w:rsidR="007255E0" w:rsidRPr="00805D53" w:rsidRDefault="007255E0" w:rsidP="00805D53">
      <w:pPr>
        <w:spacing w:after="80" w:line="240" w:lineRule="auto"/>
        <w:rPr>
          <w:rFonts w:cs="Arial"/>
          <w:b/>
          <w:color w:val="auto"/>
          <w:sz w:val="26"/>
          <w:szCs w:val="26"/>
        </w:rPr>
      </w:pPr>
    </w:p>
    <w:p w14:paraId="71B49657" w14:textId="77777777" w:rsidR="00805D53" w:rsidRPr="00805D53" w:rsidRDefault="00805D53" w:rsidP="00805D53">
      <w:pPr>
        <w:spacing w:after="80" w:line="240" w:lineRule="auto"/>
        <w:jc w:val="center"/>
        <w:rPr>
          <w:rFonts w:cs="Arial"/>
          <w:b/>
          <w:bCs/>
          <w:color w:val="auto"/>
          <w:sz w:val="24"/>
          <w:szCs w:val="24"/>
        </w:rPr>
      </w:pPr>
      <w:r w:rsidRPr="00805D53">
        <w:rPr>
          <w:rFonts w:cs="Arial"/>
          <w:b/>
          <w:bCs/>
          <w:color w:val="auto"/>
          <w:sz w:val="24"/>
          <w:szCs w:val="24"/>
        </w:rPr>
        <w:t>PROYECTO DE RESOLUCIÓN</w:t>
      </w:r>
    </w:p>
    <w:p w14:paraId="0534C818" w14:textId="77777777" w:rsidR="007255E0" w:rsidRPr="00805D53" w:rsidRDefault="007255E0" w:rsidP="00805D53">
      <w:pPr>
        <w:spacing w:after="80" w:line="240" w:lineRule="auto"/>
        <w:jc w:val="both"/>
        <w:rPr>
          <w:rFonts w:cs="Arial"/>
          <w:b/>
          <w:color w:val="auto"/>
          <w:sz w:val="26"/>
          <w:szCs w:val="26"/>
        </w:rPr>
      </w:pPr>
    </w:p>
    <w:p w14:paraId="44638488" w14:textId="77777777" w:rsidR="00805D53" w:rsidRPr="00805D53" w:rsidRDefault="007255E0" w:rsidP="00805D53">
      <w:pPr>
        <w:spacing w:after="80" w:line="240" w:lineRule="auto"/>
        <w:jc w:val="both"/>
        <w:rPr>
          <w:rFonts w:cs="Arial"/>
          <w:color w:val="auto"/>
          <w:sz w:val="26"/>
          <w:szCs w:val="26"/>
        </w:rPr>
      </w:pPr>
      <w:r w:rsidRPr="00805D53">
        <w:rPr>
          <w:rFonts w:cs="Arial"/>
          <w:bCs/>
          <w:color w:val="auto"/>
          <w:sz w:val="26"/>
          <w:szCs w:val="26"/>
        </w:rPr>
        <w:t>VI</w:t>
      </w:r>
      <w:r w:rsidR="00102E1C" w:rsidRPr="00805D53">
        <w:rPr>
          <w:rFonts w:cs="Arial"/>
          <w:bCs/>
          <w:color w:val="auto"/>
          <w:sz w:val="26"/>
          <w:szCs w:val="26"/>
        </w:rPr>
        <w:t>STO:</w:t>
      </w:r>
      <w:r w:rsidR="00DD1181" w:rsidRPr="00805D53">
        <w:rPr>
          <w:rFonts w:cs="Arial"/>
          <w:color w:val="auto"/>
          <w:sz w:val="26"/>
          <w:szCs w:val="26"/>
        </w:rPr>
        <w:t xml:space="preserve"> </w:t>
      </w:r>
    </w:p>
    <w:p w14:paraId="7520E0BE" w14:textId="46257C5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El desarrollo de la plataforma digital de gestión y trazabilidad ganadera </w:t>
      </w:r>
      <w:r w:rsidR="008B2824">
        <w:rPr>
          <w:rFonts w:cs="Arial"/>
          <w:color w:val="auto"/>
          <w:sz w:val="26"/>
          <w:szCs w:val="26"/>
        </w:rPr>
        <w:t>“</w:t>
      </w:r>
      <w:r w:rsidRPr="00805D53">
        <w:rPr>
          <w:rFonts w:cs="Arial"/>
          <w:color w:val="auto"/>
          <w:sz w:val="26"/>
          <w:szCs w:val="26"/>
        </w:rPr>
        <w:t>Rodeo</w:t>
      </w:r>
      <w:r w:rsidR="008B2824">
        <w:rPr>
          <w:rFonts w:cs="Arial"/>
          <w:color w:val="auto"/>
          <w:sz w:val="26"/>
          <w:szCs w:val="26"/>
        </w:rPr>
        <w:t xml:space="preserve"> </w:t>
      </w:r>
      <w:r w:rsidRPr="00805D53">
        <w:rPr>
          <w:rFonts w:cs="Arial"/>
          <w:color w:val="auto"/>
          <w:sz w:val="26"/>
          <w:szCs w:val="26"/>
        </w:rPr>
        <w:t>Control</w:t>
      </w:r>
      <w:r w:rsidR="008B2824">
        <w:rPr>
          <w:rFonts w:cs="Arial"/>
          <w:color w:val="auto"/>
          <w:sz w:val="26"/>
          <w:szCs w:val="26"/>
        </w:rPr>
        <w:t>”</w:t>
      </w:r>
      <w:r w:rsidRPr="00805D53">
        <w:rPr>
          <w:rFonts w:cs="Arial"/>
          <w:color w:val="auto"/>
          <w:sz w:val="26"/>
          <w:szCs w:val="26"/>
        </w:rPr>
        <w:t xml:space="preserve">, de autoría de Gerónimo Garrote, vecino de la ciudad de 25 de </w:t>
      </w:r>
      <w:proofErr w:type="gramStart"/>
      <w:r w:rsidRPr="00805D53">
        <w:rPr>
          <w:rFonts w:cs="Arial"/>
          <w:color w:val="auto"/>
          <w:sz w:val="26"/>
          <w:szCs w:val="26"/>
        </w:rPr>
        <w:t>Mayo</w:t>
      </w:r>
      <w:proofErr w:type="gramEnd"/>
      <w:r w:rsidRPr="00805D53">
        <w:rPr>
          <w:rFonts w:cs="Arial"/>
          <w:color w:val="auto"/>
          <w:sz w:val="26"/>
          <w:szCs w:val="26"/>
        </w:rPr>
        <w:t xml:space="preserve">, estudiante de la carrera de Ingeniería en Sistemas de Información de la Universidad Tecnológica Nacional (UTN), Facultad Regional La Plata, y egresado de la Escuela de Agricultura y Ganadería </w:t>
      </w:r>
      <w:r w:rsidR="008B2824">
        <w:rPr>
          <w:rFonts w:cs="Arial"/>
          <w:color w:val="auto"/>
          <w:sz w:val="26"/>
          <w:szCs w:val="26"/>
        </w:rPr>
        <w:t>“</w:t>
      </w:r>
      <w:r w:rsidRPr="00805D53">
        <w:rPr>
          <w:rFonts w:cs="Arial"/>
          <w:color w:val="auto"/>
          <w:sz w:val="26"/>
          <w:szCs w:val="26"/>
        </w:rPr>
        <w:t>María Cruz y Manuel L. Inchausti</w:t>
      </w:r>
      <w:r w:rsidR="008B2824">
        <w:rPr>
          <w:rFonts w:cs="Arial"/>
          <w:color w:val="auto"/>
          <w:sz w:val="26"/>
          <w:szCs w:val="26"/>
        </w:rPr>
        <w:t>”</w:t>
      </w:r>
      <w:r w:rsidRPr="00805D53">
        <w:rPr>
          <w:rFonts w:cs="Arial"/>
          <w:color w:val="auto"/>
          <w:sz w:val="26"/>
          <w:szCs w:val="26"/>
        </w:rPr>
        <w:t xml:space="preserve"> dependiente de la Universidad Nacional de La Plata (UNLP); y</w:t>
      </w:r>
    </w:p>
    <w:p w14:paraId="0AD4DD52" w14:textId="77777777" w:rsidR="00805D53" w:rsidRPr="00805D53" w:rsidRDefault="00805D53" w:rsidP="00805D53">
      <w:pPr>
        <w:spacing w:after="80" w:line="240" w:lineRule="auto"/>
        <w:jc w:val="both"/>
        <w:rPr>
          <w:rFonts w:cs="Arial"/>
          <w:color w:val="auto"/>
          <w:sz w:val="26"/>
          <w:szCs w:val="26"/>
        </w:rPr>
      </w:pPr>
    </w:p>
    <w:p w14:paraId="095ACD3E" w14:textId="77777777" w:rsidR="00B61D37" w:rsidRPr="00805D53" w:rsidRDefault="00102E1C" w:rsidP="00805D53">
      <w:pPr>
        <w:spacing w:after="80" w:line="240" w:lineRule="auto"/>
        <w:jc w:val="both"/>
        <w:rPr>
          <w:rFonts w:cs="Arial"/>
          <w:bCs/>
          <w:color w:val="auto"/>
          <w:sz w:val="26"/>
          <w:szCs w:val="26"/>
        </w:rPr>
      </w:pPr>
      <w:r w:rsidRPr="00805D53">
        <w:rPr>
          <w:rFonts w:cs="Arial"/>
          <w:bCs/>
          <w:color w:val="auto"/>
          <w:sz w:val="26"/>
          <w:szCs w:val="26"/>
        </w:rPr>
        <w:t>Y CONSIDERANDO:</w:t>
      </w:r>
    </w:p>
    <w:p w14:paraId="7B806C82" w14:textId="3613286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Que la plataforma </w:t>
      </w:r>
      <w:r w:rsidR="008B2824">
        <w:rPr>
          <w:rFonts w:cs="Arial"/>
          <w:b/>
          <w:color w:val="auto"/>
          <w:sz w:val="26"/>
          <w:szCs w:val="26"/>
        </w:rPr>
        <w:t>“</w:t>
      </w:r>
      <w:r w:rsidRPr="00805D53">
        <w:rPr>
          <w:rFonts w:cs="Arial"/>
          <w:b/>
          <w:color w:val="auto"/>
          <w:sz w:val="26"/>
          <w:szCs w:val="26"/>
        </w:rPr>
        <w:t>Rodeo</w:t>
      </w:r>
      <w:r w:rsidR="008B2824">
        <w:rPr>
          <w:rFonts w:cs="Arial"/>
          <w:b/>
          <w:color w:val="auto"/>
          <w:sz w:val="26"/>
          <w:szCs w:val="26"/>
        </w:rPr>
        <w:t xml:space="preserve"> </w:t>
      </w:r>
      <w:r w:rsidRPr="00805D53">
        <w:rPr>
          <w:rFonts w:cs="Arial"/>
          <w:b/>
          <w:color w:val="auto"/>
          <w:sz w:val="26"/>
          <w:szCs w:val="26"/>
        </w:rPr>
        <w:t>Control</w:t>
      </w:r>
      <w:r w:rsidR="008B2824">
        <w:rPr>
          <w:rFonts w:cs="Arial"/>
          <w:b/>
          <w:color w:val="auto"/>
          <w:sz w:val="26"/>
          <w:szCs w:val="26"/>
        </w:rPr>
        <w:t>”</w:t>
      </w:r>
      <w:r w:rsidRPr="00805D53">
        <w:rPr>
          <w:rFonts w:cs="Arial"/>
          <w:color w:val="auto"/>
          <w:sz w:val="26"/>
          <w:szCs w:val="26"/>
        </w:rPr>
        <w:t xml:space="preserve"> representa una innovación tecnológica de gran impacto para el sector agropecuario argentino, con un arraigo local sumamente significativo al haber sido creada por un joven vecino de la ciudad de 25 de </w:t>
      </w:r>
      <w:proofErr w:type="gramStart"/>
      <w:r w:rsidRPr="00805D53">
        <w:rPr>
          <w:rFonts w:cs="Arial"/>
          <w:color w:val="auto"/>
          <w:sz w:val="26"/>
          <w:szCs w:val="26"/>
        </w:rPr>
        <w:t>Mayo</w:t>
      </w:r>
      <w:proofErr w:type="gramEnd"/>
      <w:r w:rsidRPr="00805D53">
        <w:rPr>
          <w:rFonts w:cs="Arial"/>
          <w:color w:val="auto"/>
          <w:sz w:val="26"/>
          <w:szCs w:val="26"/>
        </w:rPr>
        <w:t xml:space="preserve">, </w:t>
      </w:r>
      <w:r w:rsidR="008B2824">
        <w:rPr>
          <w:rFonts w:cs="Arial"/>
          <w:color w:val="auto"/>
          <w:sz w:val="26"/>
          <w:szCs w:val="26"/>
        </w:rPr>
        <w:t>P</w:t>
      </w:r>
      <w:r w:rsidRPr="00805D53">
        <w:rPr>
          <w:rFonts w:cs="Arial"/>
          <w:color w:val="auto"/>
          <w:sz w:val="26"/>
          <w:szCs w:val="26"/>
        </w:rPr>
        <w:t>rovincia de Buenos Aires.</w:t>
      </w:r>
    </w:p>
    <w:p w14:paraId="08CF9EC8" w14:textId="75032658"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Que el creador del proyecto, </w:t>
      </w:r>
      <w:r w:rsidRPr="00805D53">
        <w:rPr>
          <w:rFonts w:cs="Arial"/>
          <w:b/>
          <w:color w:val="auto"/>
          <w:sz w:val="26"/>
          <w:szCs w:val="26"/>
        </w:rPr>
        <w:t>Gerónimo Garrote</w:t>
      </w:r>
      <w:r w:rsidRPr="00805D53">
        <w:rPr>
          <w:rFonts w:cs="Arial"/>
          <w:color w:val="auto"/>
          <w:sz w:val="26"/>
          <w:szCs w:val="26"/>
        </w:rPr>
        <w:t xml:space="preserve">, es egresado de la </w:t>
      </w:r>
      <w:r w:rsidRPr="00805D53">
        <w:rPr>
          <w:rFonts w:cs="Arial"/>
          <w:b/>
          <w:color w:val="auto"/>
          <w:sz w:val="26"/>
          <w:szCs w:val="26"/>
        </w:rPr>
        <w:t xml:space="preserve">Escuela de Agricultura y Ganadería </w:t>
      </w:r>
      <w:r w:rsidR="008B2824">
        <w:rPr>
          <w:rFonts w:cs="Arial"/>
          <w:b/>
          <w:color w:val="auto"/>
          <w:sz w:val="26"/>
          <w:szCs w:val="26"/>
        </w:rPr>
        <w:t>“</w:t>
      </w:r>
      <w:r w:rsidRPr="00805D53">
        <w:rPr>
          <w:rFonts w:cs="Arial"/>
          <w:b/>
          <w:color w:val="auto"/>
          <w:sz w:val="26"/>
          <w:szCs w:val="26"/>
        </w:rPr>
        <w:t>María Cruz y Manuel L. Inchausti</w:t>
      </w:r>
      <w:r w:rsidR="008B2824">
        <w:rPr>
          <w:rFonts w:cs="Arial"/>
          <w:b/>
          <w:color w:val="auto"/>
          <w:sz w:val="26"/>
          <w:szCs w:val="26"/>
        </w:rPr>
        <w:t>”</w:t>
      </w:r>
      <w:r w:rsidRPr="00805D53">
        <w:rPr>
          <w:rFonts w:cs="Arial"/>
          <w:color w:val="auto"/>
          <w:sz w:val="26"/>
          <w:szCs w:val="26"/>
        </w:rPr>
        <w:t xml:space="preserve">, prestigioso colegio de enseñanza secundaria de la </w:t>
      </w:r>
      <w:r w:rsidRPr="00805D53">
        <w:rPr>
          <w:rFonts w:cs="Arial"/>
          <w:b/>
          <w:color w:val="auto"/>
          <w:sz w:val="26"/>
          <w:szCs w:val="26"/>
        </w:rPr>
        <w:t>UNLP</w:t>
      </w:r>
      <w:r w:rsidRPr="00805D53">
        <w:rPr>
          <w:rFonts w:cs="Arial"/>
          <w:color w:val="auto"/>
          <w:sz w:val="26"/>
          <w:szCs w:val="26"/>
        </w:rPr>
        <w:t xml:space="preserve"> ubicado en nuestro </w:t>
      </w:r>
      <w:r w:rsidR="008B2824">
        <w:rPr>
          <w:rFonts w:cs="Arial"/>
          <w:color w:val="auto"/>
          <w:sz w:val="26"/>
          <w:szCs w:val="26"/>
        </w:rPr>
        <w:t>P</w:t>
      </w:r>
      <w:r w:rsidRPr="00805D53">
        <w:rPr>
          <w:rFonts w:cs="Arial"/>
          <w:color w:val="auto"/>
          <w:sz w:val="26"/>
          <w:szCs w:val="26"/>
        </w:rPr>
        <w:t xml:space="preserve">artido de 25 de </w:t>
      </w:r>
      <w:proofErr w:type="gramStart"/>
      <w:r w:rsidRPr="00805D53">
        <w:rPr>
          <w:rFonts w:cs="Arial"/>
          <w:color w:val="auto"/>
          <w:sz w:val="26"/>
          <w:szCs w:val="26"/>
        </w:rPr>
        <w:t>Mayo</w:t>
      </w:r>
      <w:proofErr w:type="gramEnd"/>
      <w:r w:rsidRPr="00805D53">
        <w:rPr>
          <w:rFonts w:cs="Arial"/>
          <w:color w:val="auto"/>
          <w:sz w:val="26"/>
          <w:szCs w:val="26"/>
        </w:rPr>
        <w:t>, cuya trayectoria formativa une de modo indisoluble el saber académico, la disciplina del trabajo rural y la excelencia técnica, siendo este proyecto un reflejo cabal de la educación de calidad que se brinda en dicho establecimiento.</w:t>
      </w:r>
    </w:p>
    <w:p w14:paraId="200B1355" w14:textId="7777777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Que la plataforma se enmarca de manera sobresaliente en el ámbito de la </w:t>
      </w:r>
      <w:r w:rsidRPr="00805D53">
        <w:rPr>
          <w:rFonts w:cs="Arial"/>
          <w:b/>
          <w:color w:val="auto"/>
          <w:sz w:val="26"/>
          <w:szCs w:val="26"/>
        </w:rPr>
        <w:t>Economía del Conocimiento</w:t>
      </w:r>
      <w:r w:rsidRPr="00805D53">
        <w:rPr>
          <w:rFonts w:cs="Arial"/>
          <w:color w:val="auto"/>
          <w:sz w:val="26"/>
          <w:szCs w:val="26"/>
        </w:rPr>
        <w:t>, sector que impulsa la creación de valor agregado mediante el uso intensivo del software de alta complejidad y el desarrollo tecnológico nacional, evidenciando que el talento y la capacidad para liderar la transformación digital del agro se encuentran activos en el interior bonaerense, favoreciendo la retención del valor y de los profesionales en sus territorios.</w:t>
      </w:r>
    </w:p>
    <w:p w14:paraId="63F171F4" w14:textId="49A6B82F"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Que </w:t>
      </w:r>
      <w:r w:rsidR="008B2824">
        <w:rPr>
          <w:rFonts w:cs="Arial"/>
          <w:color w:val="auto"/>
          <w:sz w:val="26"/>
          <w:szCs w:val="26"/>
        </w:rPr>
        <w:t>“</w:t>
      </w:r>
      <w:r w:rsidRPr="00805D53">
        <w:rPr>
          <w:rFonts w:cs="Arial"/>
          <w:color w:val="auto"/>
          <w:sz w:val="26"/>
          <w:szCs w:val="26"/>
        </w:rPr>
        <w:t>Rodeo</w:t>
      </w:r>
      <w:r w:rsidR="008B2824">
        <w:rPr>
          <w:rFonts w:cs="Arial"/>
          <w:color w:val="auto"/>
          <w:sz w:val="26"/>
          <w:szCs w:val="26"/>
        </w:rPr>
        <w:t xml:space="preserve"> </w:t>
      </w:r>
      <w:r w:rsidRPr="00805D53">
        <w:rPr>
          <w:rFonts w:cs="Arial"/>
          <w:color w:val="auto"/>
          <w:sz w:val="26"/>
          <w:szCs w:val="26"/>
        </w:rPr>
        <w:t>Control</w:t>
      </w:r>
      <w:r w:rsidR="008B2824">
        <w:rPr>
          <w:rFonts w:cs="Arial"/>
          <w:color w:val="auto"/>
          <w:sz w:val="26"/>
          <w:szCs w:val="26"/>
        </w:rPr>
        <w:t>”</w:t>
      </w:r>
      <w:r w:rsidRPr="00805D53">
        <w:rPr>
          <w:rFonts w:cs="Arial"/>
          <w:color w:val="auto"/>
          <w:sz w:val="26"/>
          <w:szCs w:val="26"/>
        </w:rPr>
        <w:t xml:space="preserve"> atiende directamente a una problemática de escala nacional, resolviendo las deficiencias de la administración informal en la ganadería de pequeña y mediana escala (tradicionalmente basada en anotaciones en papel o cuadernos de campo), la cual provoca la pérdida de datos productivos esenciales sobre sanidad, reproducción y evolución de peso, vitales para la toma de decisiones estratégicas.</w:t>
      </w:r>
    </w:p>
    <w:p w14:paraId="40AD81D2" w14:textId="7777777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Que, asimismo, la plataforma se alinea perfectamente con las normativas nacionales vigentes dispuestas por el </w:t>
      </w:r>
      <w:r w:rsidRPr="00805D53">
        <w:rPr>
          <w:rFonts w:cs="Arial"/>
          <w:b/>
          <w:color w:val="auto"/>
          <w:sz w:val="26"/>
          <w:szCs w:val="26"/>
        </w:rPr>
        <w:t>Servicio Nacional de Sanidad y Calidad Agroalimentaria (SENASA)</w:t>
      </w:r>
      <w:r w:rsidRPr="00805D53">
        <w:rPr>
          <w:rFonts w:cs="Arial"/>
          <w:color w:val="auto"/>
          <w:sz w:val="26"/>
          <w:szCs w:val="26"/>
        </w:rPr>
        <w:t>, que establece la obligatoriedad de la identificación electrónica individual de la hacienda bovina, ofreciendo al productor una herramienta ágil y accesible para el cumplimiento de las obligaciones de trazabilidad del Estado Nacional.</w:t>
      </w:r>
    </w:p>
    <w:p w14:paraId="5B5A2982" w14:textId="7777777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Que una de las mayores fortalezas del proyecto radica en su </w:t>
      </w:r>
      <w:r w:rsidRPr="00805D53">
        <w:rPr>
          <w:rFonts w:cs="Arial"/>
          <w:b/>
          <w:color w:val="auto"/>
          <w:sz w:val="26"/>
          <w:szCs w:val="26"/>
        </w:rPr>
        <w:t>diseño centrado en la usabilidad y accesibilidad rural</w:t>
      </w:r>
      <w:r w:rsidRPr="00805D53">
        <w:rPr>
          <w:rFonts w:cs="Arial"/>
          <w:color w:val="auto"/>
          <w:sz w:val="26"/>
          <w:szCs w:val="26"/>
        </w:rPr>
        <w:t xml:space="preserve">, específicamente concebido para ser operado de forma sencilla e intuitiva por productores y trabajadores rurales de entre 50 y 75 años o más, quienes muchas veces presentan baja familiaridad tecnológica, derribando así la barrera real de la digitalización del campo bonaerense </w:t>
      </w:r>
      <w:r w:rsidRPr="00805D53">
        <w:rPr>
          <w:rFonts w:cs="Arial"/>
          <w:color w:val="auto"/>
          <w:sz w:val="26"/>
          <w:szCs w:val="26"/>
        </w:rPr>
        <w:lastRenderedPageBreak/>
        <w:t>mediante interfaces claras, tipografías ampliadas y compatibilidad con conectividad intermitente.</w:t>
      </w:r>
    </w:p>
    <w:p w14:paraId="2CF7405C" w14:textId="7777777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Que, en lo que respecta a sus especificaciones técnicas, la plataforma consolida en un único sistema centralizado el registro individual de animales (fichas sanitarias, historial reproductivo, control de lotes y potreros) y un módulo económico financiero que faculta al productor para evaluar con precisión el costo por kilo producido, promoviendo la sustentabilidad económica de las explotaciones familiares.</w:t>
      </w:r>
    </w:p>
    <w:p w14:paraId="246CE4FC" w14:textId="7777777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Que, paralelamente, el desarrollo contempla una destacada arquitectura de integración que permite sincronizarse con los sistemas de información oficiales del Ministerio y con dispositivos físicos como bastones lectores de caravanas electrónicas existentes en el mercado, habiendo su autor desarrollado incluso un prototipo de lector propio, impulsando así la sustitución de importaciones tecnológicas.</w:t>
      </w:r>
    </w:p>
    <w:p w14:paraId="0099700B" w14:textId="77777777"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Que la implementación de este software tiene un alto valor pedagógico y demostrativo para los estudiantes de escuelas agrarias y técnicas de la región, posicionándose como un claro ejemplo de que la producción agropecuaria tradicional y el desarrollo de software son campos de vanguardia que convergen con un enorme potencial de crecimiento e innovación local.</w:t>
      </w:r>
    </w:p>
    <w:p w14:paraId="196BF6F8" w14:textId="7D70B208" w:rsidR="00B61D37" w:rsidRPr="00805D53" w:rsidRDefault="00102E1C" w:rsidP="00805D53">
      <w:pPr>
        <w:spacing w:after="80" w:line="240" w:lineRule="auto"/>
        <w:ind w:firstLine="720"/>
        <w:jc w:val="both"/>
        <w:rPr>
          <w:rFonts w:cs="Arial"/>
          <w:color w:val="auto"/>
          <w:sz w:val="26"/>
          <w:szCs w:val="26"/>
        </w:rPr>
      </w:pPr>
      <w:r w:rsidRPr="00805D53">
        <w:rPr>
          <w:rFonts w:cs="Arial"/>
          <w:color w:val="auto"/>
          <w:sz w:val="26"/>
          <w:szCs w:val="26"/>
        </w:rPr>
        <w:t xml:space="preserve">Que el proyecto no se limita a un diseño </w:t>
      </w:r>
      <w:r w:rsidR="00EE1BB6" w:rsidRPr="00805D53">
        <w:rPr>
          <w:rFonts w:cs="Arial"/>
          <w:color w:val="auto"/>
          <w:sz w:val="26"/>
          <w:szCs w:val="26"/>
        </w:rPr>
        <w:t>teórico,</w:t>
      </w:r>
      <w:r w:rsidRPr="00805D53">
        <w:rPr>
          <w:rFonts w:cs="Arial"/>
          <w:color w:val="auto"/>
          <w:sz w:val="26"/>
          <w:szCs w:val="26"/>
        </w:rPr>
        <w:t xml:space="preserve"> sino que se encuentra en plena producción, con productores ganaderos reales que lo emplean activamente en sus rodeos cotidianos, contando además con el registro de sus marcas en trámite ante el Instituto Nacional de la Propiedad Industrial (INPI).</w:t>
      </w:r>
    </w:p>
    <w:p w14:paraId="5CA20A92" w14:textId="676AD7C9" w:rsidR="007255E0" w:rsidRPr="00805D53" w:rsidRDefault="007255E0" w:rsidP="00805D53">
      <w:pPr>
        <w:spacing w:after="80" w:line="240" w:lineRule="auto"/>
        <w:jc w:val="both"/>
        <w:rPr>
          <w:rFonts w:cs="Arial"/>
          <w:bCs/>
          <w:color w:val="auto"/>
          <w:sz w:val="26"/>
          <w:szCs w:val="26"/>
        </w:rPr>
      </w:pPr>
      <w:r w:rsidRPr="00805D53">
        <w:rPr>
          <w:rFonts w:cs="Arial"/>
          <w:bCs/>
          <w:color w:val="auto"/>
          <w:sz w:val="26"/>
          <w:szCs w:val="26"/>
        </w:rPr>
        <w:t xml:space="preserve">POR ELLO: </w:t>
      </w:r>
      <w:r w:rsidR="00102E1C" w:rsidRPr="00805D53">
        <w:rPr>
          <w:rFonts w:cs="Arial"/>
          <w:bCs/>
          <w:color w:val="auto"/>
          <w:sz w:val="26"/>
          <w:szCs w:val="26"/>
        </w:rPr>
        <w:t xml:space="preserve">EL HONORABLE CONCEJO DELIBERANTE DE 25 DE MAYOSANCIONA CON FUERZA DE </w:t>
      </w:r>
    </w:p>
    <w:p w14:paraId="5DEE3892" w14:textId="4F7C7D2C" w:rsidR="00B61D37" w:rsidRPr="00805D53" w:rsidRDefault="00102E1C" w:rsidP="00805D53">
      <w:pPr>
        <w:spacing w:after="80" w:line="240" w:lineRule="auto"/>
        <w:jc w:val="center"/>
        <w:rPr>
          <w:rFonts w:cs="Arial"/>
          <w:b/>
          <w:color w:val="auto"/>
          <w:sz w:val="26"/>
          <w:szCs w:val="26"/>
          <w:u w:val="single"/>
        </w:rPr>
      </w:pPr>
      <w:r w:rsidRPr="00805D53">
        <w:rPr>
          <w:rFonts w:cs="Arial"/>
          <w:b/>
          <w:color w:val="auto"/>
          <w:sz w:val="26"/>
          <w:szCs w:val="26"/>
          <w:u w:val="single"/>
        </w:rPr>
        <w:t>RESOLUCIÓN</w:t>
      </w:r>
    </w:p>
    <w:p w14:paraId="359049DA" w14:textId="77777777" w:rsidR="00805D53" w:rsidRPr="00805D53" w:rsidRDefault="00805D53" w:rsidP="00805D53">
      <w:pPr>
        <w:spacing w:after="80" w:line="240" w:lineRule="auto"/>
        <w:jc w:val="both"/>
        <w:rPr>
          <w:rFonts w:cs="Arial"/>
          <w:color w:val="auto"/>
          <w:sz w:val="26"/>
          <w:szCs w:val="26"/>
          <w:u w:val="single"/>
        </w:rPr>
      </w:pPr>
    </w:p>
    <w:p w14:paraId="16FD3263" w14:textId="5688CEDF" w:rsidR="00B61D37" w:rsidRPr="00805D53" w:rsidRDefault="00805D53" w:rsidP="00805D53">
      <w:pPr>
        <w:spacing w:after="80" w:line="240" w:lineRule="auto"/>
        <w:jc w:val="both"/>
        <w:rPr>
          <w:rFonts w:cs="Arial"/>
          <w:color w:val="auto"/>
          <w:sz w:val="26"/>
          <w:szCs w:val="26"/>
        </w:rPr>
      </w:pPr>
      <w:r w:rsidRPr="00805D53">
        <w:rPr>
          <w:rFonts w:cs="Arial"/>
          <w:b/>
          <w:bCs/>
          <w:color w:val="auto"/>
          <w:sz w:val="26"/>
          <w:szCs w:val="26"/>
          <w:u w:val="single"/>
        </w:rPr>
        <w:t>Artículo</w:t>
      </w:r>
      <w:r w:rsidR="00102E1C" w:rsidRPr="00805D53">
        <w:rPr>
          <w:rFonts w:cs="Arial"/>
          <w:b/>
          <w:bCs/>
          <w:color w:val="auto"/>
          <w:sz w:val="26"/>
          <w:szCs w:val="26"/>
          <w:u w:val="single"/>
        </w:rPr>
        <w:t xml:space="preserve"> 1º:</w:t>
      </w:r>
      <w:r w:rsidR="00102E1C" w:rsidRPr="00805D53">
        <w:rPr>
          <w:rFonts w:cs="Arial"/>
          <w:color w:val="auto"/>
          <w:sz w:val="26"/>
          <w:szCs w:val="26"/>
        </w:rPr>
        <w:t xml:space="preserve"> Declarar de Interés Legislativo, Educativo y Productivo en el ámbito del Partido de 25 de </w:t>
      </w:r>
      <w:proofErr w:type="gramStart"/>
      <w:r w:rsidR="00102E1C" w:rsidRPr="00805D53">
        <w:rPr>
          <w:rFonts w:cs="Arial"/>
          <w:color w:val="auto"/>
          <w:sz w:val="26"/>
          <w:szCs w:val="26"/>
        </w:rPr>
        <w:t>Mayo</w:t>
      </w:r>
      <w:proofErr w:type="gramEnd"/>
      <w:r w:rsidR="00102E1C" w:rsidRPr="00805D53">
        <w:rPr>
          <w:rFonts w:cs="Arial"/>
          <w:color w:val="auto"/>
          <w:sz w:val="26"/>
          <w:szCs w:val="26"/>
        </w:rPr>
        <w:t xml:space="preserve"> a la plataforma digital de gestión y trazabilidad ganadera </w:t>
      </w:r>
      <w:r w:rsidR="00EE1BB6">
        <w:rPr>
          <w:rFonts w:cs="Arial"/>
          <w:color w:val="auto"/>
          <w:sz w:val="26"/>
          <w:szCs w:val="26"/>
        </w:rPr>
        <w:t>“</w:t>
      </w:r>
      <w:r w:rsidR="00102E1C" w:rsidRPr="00805D53">
        <w:rPr>
          <w:rFonts w:cs="Arial"/>
          <w:color w:val="auto"/>
          <w:sz w:val="26"/>
          <w:szCs w:val="26"/>
        </w:rPr>
        <w:t>Rodeo</w:t>
      </w:r>
      <w:r w:rsidR="00EE1BB6">
        <w:rPr>
          <w:rFonts w:cs="Arial"/>
          <w:color w:val="auto"/>
          <w:sz w:val="26"/>
          <w:szCs w:val="26"/>
        </w:rPr>
        <w:t xml:space="preserve"> </w:t>
      </w:r>
      <w:r w:rsidR="00102E1C" w:rsidRPr="00805D53">
        <w:rPr>
          <w:rFonts w:cs="Arial"/>
          <w:color w:val="auto"/>
          <w:sz w:val="26"/>
          <w:szCs w:val="26"/>
        </w:rPr>
        <w:t>Control</w:t>
      </w:r>
      <w:r w:rsidR="00EE1BB6">
        <w:rPr>
          <w:rFonts w:cs="Arial"/>
          <w:color w:val="auto"/>
          <w:sz w:val="26"/>
          <w:szCs w:val="26"/>
        </w:rPr>
        <w:t>”</w:t>
      </w:r>
      <w:r w:rsidR="00102E1C" w:rsidRPr="00805D53">
        <w:rPr>
          <w:rFonts w:cs="Arial"/>
          <w:color w:val="auto"/>
          <w:sz w:val="26"/>
          <w:szCs w:val="26"/>
        </w:rPr>
        <w:t>, concebida, diseñada y desarrollada íntegramente por el joven veinticinqueño Gerónimo Garrote.</w:t>
      </w:r>
    </w:p>
    <w:p w14:paraId="0A82CCFF" w14:textId="37F7F307" w:rsidR="00B61D37" w:rsidRPr="00EE1BB6" w:rsidRDefault="00805D53" w:rsidP="00805D53">
      <w:pPr>
        <w:spacing w:after="80" w:line="240" w:lineRule="auto"/>
        <w:jc w:val="both"/>
        <w:rPr>
          <w:rFonts w:cs="Arial"/>
          <w:color w:val="auto"/>
          <w:sz w:val="26"/>
          <w:szCs w:val="26"/>
        </w:rPr>
      </w:pPr>
      <w:r w:rsidRPr="00805D53">
        <w:rPr>
          <w:rFonts w:cs="Arial"/>
          <w:b/>
          <w:bCs/>
          <w:color w:val="auto"/>
          <w:sz w:val="26"/>
          <w:szCs w:val="26"/>
          <w:u w:val="single"/>
        </w:rPr>
        <w:t>Artículo</w:t>
      </w:r>
      <w:r w:rsidR="00102E1C" w:rsidRPr="00805D53">
        <w:rPr>
          <w:rFonts w:cs="Arial"/>
          <w:b/>
          <w:bCs/>
          <w:color w:val="auto"/>
          <w:sz w:val="26"/>
          <w:szCs w:val="26"/>
          <w:u w:val="single"/>
        </w:rPr>
        <w:t xml:space="preserve"> 2º:</w:t>
      </w:r>
      <w:r w:rsidR="00102E1C" w:rsidRPr="00805D53">
        <w:rPr>
          <w:rFonts w:cs="Arial"/>
          <w:color w:val="auto"/>
          <w:sz w:val="26"/>
          <w:szCs w:val="26"/>
        </w:rPr>
        <w:t xml:space="preserve"> </w:t>
      </w:r>
      <w:r w:rsidR="00102E1C" w:rsidRPr="00EE1BB6">
        <w:rPr>
          <w:rFonts w:cs="Arial"/>
          <w:color w:val="auto"/>
          <w:sz w:val="26"/>
          <w:szCs w:val="26"/>
        </w:rPr>
        <w:t xml:space="preserve">Distinguir y felicitar a Gerónimo Garrote, vecino de nuestro </w:t>
      </w:r>
      <w:r w:rsidR="00EE1BB6">
        <w:rPr>
          <w:rFonts w:cs="Arial"/>
          <w:color w:val="auto"/>
          <w:sz w:val="26"/>
          <w:szCs w:val="26"/>
        </w:rPr>
        <w:t>D</w:t>
      </w:r>
      <w:r w:rsidR="00102E1C" w:rsidRPr="00EE1BB6">
        <w:rPr>
          <w:rFonts w:cs="Arial"/>
          <w:color w:val="auto"/>
          <w:sz w:val="26"/>
          <w:szCs w:val="26"/>
        </w:rPr>
        <w:t xml:space="preserve">istrito, estudiante de la carrera de Ingeniería en Sistemas de Información (UTN </w:t>
      </w:r>
      <w:r w:rsidR="00EE1BB6">
        <w:rPr>
          <w:rFonts w:cs="Arial"/>
          <w:color w:val="auto"/>
          <w:sz w:val="26"/>
          <w:szCs w:val="26"/>
        </w:rPr>
        <w:t>–</w:t>
      </w:r>
      <w:r w:rsidR="00102E1C" w:rsidRPr="00EE1BB6">
        <w:rPr>
          <w:rFonts w:cs="Arial"/>
          <w:color w:val="auto"/>
          <w:sz w:val="26"/>
          <w:szCs w:val="26"/>
        </w:rPr>
        <w:t xml:space="preserve"> FR</w:t>
      </w:r>
      <w:r w:rsidR="00EE1BB6">
        <w:rPr>
          <w:rFonts w:cs="Arial"/>
          <w:color w:val="auto"/>
          <w:sz w:val="26"/>
          <w:szCs w:val="26"/>
        </w:rPr>
        <w:t xml:space="preserve"> </w:t>
      </w:r>
      <w:r w:rsidR="00102E1C" w:rsidRPr="00EE1BB6">
        <w:rPr>
          <w:rFonts w:cs="Arial"/>
          <w:color w:val="auto"/>
          <w:sz w:val="26"/>
          <w:szCs w:val="26"/>
        </w:rPr>
        <w:t xml:space="preserve">La Plata) y graduado de la Escuela de Agricultura y Ganadería </w:t>
      </w:r>
      <w:r w:rsidR="00EE1BB6">
        <w:rPr>
          <w:rFonts w:cs="Arial"/>
          <w:color w:val="auto"/>
          <w:sz w:val="26"/>
          <w:szCs w:val="26"/>
        </w:rPr>
        <w:t>“</w:t>
      </w:r>
      <w:r w:rsidR="00102E1C" w:rsidRPr="00EE1BB6">
        <w:rPr>
          <w:rFonts w:cs="Arial"/>
          <w:color w:val="auto"/>
          <w:sz w:val="26"/>
          <w:szCs w:val="26"/>
        </w:rPr>
        <w:t>María Cruz y Manuel L. Inchausti</w:t>
      </w:r>
      <w:r w:rsidR="00EE1BB6">
        <w:rPr>
          <w:rFonts w:cs="Arial"/>
          <w:color w:val="auto"/>
          <w:sz w:val="26"/>
          <w:szCs w:val="26"/>
        </w:rPr>
        <w:t>”</w:t>
      </w:r>
      <w:r w:rsidR="00102E1C" w:rsidRPr="00EE1BB6">
        <w:rPr>
          <w:rFonts w:cs="Arial"/>
          <w:color w:val="auto"/>
          <w:sz w:val="26"/>
          <w:szCs w:val="26"/>
        </w:rPr>
        <w:t xml:space="preserve"> (UNLP), por su destacado desempeño académico, su vocación innovadora y su notable contribución a la modernización tecnológica del agro bonaerense.</w:t>
      </w:r>
      <w:r w:rsidR="00DC6159" w:rsidRPr="00EE1BB6">
        <w:rPr>
          <w:rFonts w:cs="Arial"/>
          <w:color w:val="auto"/>
          <w:sz w:val="26"/>
          <w:szCs w:val="26"/>
        </w:rPr>
        <w:t xml:space="preserve"> Dicha distinción se hará efectiva en el HCD.</w:t>
      </w:r>
    </w:p>
    <w:p w14:paraId="56FEFB9F" w14:textId="7C4DD6BF" w:rsidR="00B61D37" w:rsidRPr="00805D53" w:rsidRDefault="00805D53" w:rsidP="00805D53">
      <w:pPr>
        <w:spacing w:after="80" w:line="240" w:lineRule="auto"/>
        <w:jc w:val="both"/>
        <w:rPr>
          <w:rFonts w:cs="Arial"/>
          <w:color w:val="auto"/>
          <w:sz w:val="26"/>
          <w:szCs w:val="26"/>
        </w:rPr>
      </w:pPr>
      <w:r w:rsidRPr="00805D53">
        <w:rPr>
          <w:rFonts w:cs="Arial"/>
          <w:b/>
          <w:bCs/>
          <w:color w:val="auto"/>
          <w:sz w:val="26"/>
          <w:szCs w:val="26"/>
          <w:u w:val="single"/>
        </w:rPr>
        <w:t>Artículo</w:t>
      </w:r>
      <w:r w:rsidR="00102E1C" w:rsidRPr="00805D53">
        <w:rPr>
          <w:rFonts w:cs="Arial"/>
          <w:b/>
          <w:bCs/>
          <w:color w:val="auto"/>
          <w:sz w:val="26"/>
          <w:szCs w:val="26"/>
          <w:u w:val="single"/>
        </w:rPr>
        <w:t xml:space="preserve"> 3º:</w:t>
      </w:r>
      <w:r w:rsidR="00102E1C" w:rsidRPr="00805D53">
        <w:rPr>
          <w:rFonts w:cs="Arial"/>
          <w:color w:val="auto"/>
          <w:sz w:val="26"/>
          <w:szCs w:val="26"/>
        </w:rPr>
        <w:t xml:space="preserve"> Reconocer a la plataforma </w:t>
      </w:r>
      <w:r w:rsidR="00EE1BB6">
        <w:rPr>
          <w:rFonts w:cs="Arial"/>
          <w:color w:val="auto"/>
          <w:sz w:val="26"/>
          <w:szCs w:val="26"/>
        </w:rPr>
        <w:t>“</w:t>
      </w:r>
      <w:r w:rsidR="00102E1C" w:rsidRPr="00805D53">
        <w:rPr>
          <w:rFonts w:cs="Arial"/>
          <w:color w:val="auto"/>
          <w:sz w:val="26"/>
          <w:szCs w:val="26"/>
        </w:rPr>
        <w:t>Rodeo</w:t>
      </w:r>
      <w:r w:rsidR="00EE1BB6">
        <w:rPr>
          <w:rFonts w:cs="Arial"/>
          <w:color w:val="auto"/>
          <w:sz w:val="26"/>
          <w:szCs w:val="26"/>
        </w:rPr>
        <w:t xml:space="preserve"> </w:t>
      </w:r>
      <w:r w:rsidR="00102E1C" w:rsidRPr="00805D53">
        <w:rPr>
          <w:rFonts w:cs="Arial"/>
          <w:color w:val="auto"/>
          <w:sz w:val="26"/>
          <w:szCs w:val="26"/>
        </w:rPr>
        <w:t>Control</w:t>
      </w:r>
      <w:r w:rsidR="00EE1BB6">
        <w:rPr>
          <w:rFonts w:cs="Arial"/>
          <w:color w:val="auto"/>
          <w:sz w:val="26"/>
          <w:szCs w:val="26"/>
        </w:rPr>
        <w:t>”</w:t>
      </w:r>
      <w:r w:rsidR="00102E1C" w:rsidRPr="00805D53">
        <w:rPr>
          <w:rFonts w:cs="Arial"/>
          <w:color w:val="auto"/>
          <w:sz w:val="26"/>
          <w:szCs w:val="26"/>
        </w:rPr>
        <w:t xml:space="preserve"> como un valioso exponente de la Economía del Conocimiento gestado en el interior de la Provincia de Buenos Aires, reafirmando la trascendencia de promover y federalizar el desarrollo tecnológico local como herramienta estratégica para la retención del talento joven y la competitividad productiva regional.</w:t>
      </w:r>
    </w:p>
    <w:p w14:paraId="0F07EA51" w14:textId="42FC6331" w:rsidR="00B61D37" w:rsidRPr="00805D53" w:rsidRDefault="00805D53" w:rsidP="00805D53">
      <w:pPr>
        <w:spacing w:after="80" w:line="240" w:lineRule="auto"/>
        <w:jc w:val="both"/>
        <w:rPr>
          <w:rFonts w:cs="Arial"/>
          <w:color w:val="auto"/>
          <w:sz w:val="26"/>
          <w:szCs w:val="26"/>
        </w:rPr>
      </w:pPr>
      <w:r w:rsidRPr="00805D53">
        <w:rPr>
          <w:rFonts w:cs="Arial"/>
          <w:b/>
          <w:bCs/>
          <w:color w:val="auto"/>
          <w:sz w:val="26"/>
          <w:szCs w:val="26"/>
          <w:u w:val="single"/>
        </w:rPr>
        <w:t>Artículo</w:t>
      </w:r>
      <w:r w:rsidR="00102E1C" w:rsidRPr="00805D53">
        <w:rPr>
          <w:rFonts w:cs="Arial"/>
          <w:b/>
          <w:bCs/>
          <w:color w:val="auto"/>
          <w:sz w:val="26"/>
          <w:szCs w:val="26"/>
          <w:u w:val="single"/>
        </w:rPr>
        <w:t xml:space="preserve"> 4º:</w:t>
      </w:r>
      <w:r w:rsidR="00102E1C" w:rsidRPr="00805D53">
        <w:rPr>
          <w:rFonts w:cs="Arial"/>
          <w:color w:val="auto"/>
          <w:sz w:val="26"/>
          <w:szCs w:val="26"/>
        </w:rPr>
        <w:t xml:space="preserve"> Remitir copia de la presente Resolución al joven Gerónimo Garrote, a las autoridades de la Escuela de Agricultura y Ganadería </w:t>
      </w:r>
      <w:r w:rsidR="00522321">
        <w:rPr>
          <w:rFonts w:cs="Arial"/>
          <w:color w:val="auto"/>
          <w:sz w:val="26"/>
          <w:szCs w:val="26"/>
        </w:rPr>
        <w:t>“</w:t>
      </w:r>
      <w:r w:rsidR="00102E1C" w:rsidRPr="00805D53">
        <w:rPr>
          <w:rFonts w:cs="Arial"/>
          <w:color w:val="auto"/>
          <w:sz w:val="26"/>
          <w:szCs w:val="26"/>
        </w:rPr>
        <w:t>María Cruz y Manuel L. Inchausti</w:t>
      </w:r>
      <w:r w:rsidR="00522321">
        <w:rPr>
          <w:rFonts w:cs="Arial"/>
          <w:color w:val="auto"/>
          <w:sz w:val="26"/>
          <w:szCs w:val="26"/>
        </w:rPr>
        <w:t>”</w:t>
      </w:r>
      <w:r w:rsidR="00102E1C" w:rsidRPr="00805D53">
        <w:rPr>
          <w:rFonts w:cs="Arial"/>
          <w:color w:val="auto"/>
          <w:sz w:val="26"/>
          <w:szCs w:val="26"/>
        </w:rPr>
        <w:t xml:space="preserve"> y a</w:t>
      </w:r>
      <w:r w:rsidR="00DD1181" w:rsidRPr="00805D53">
        <w:rPr>
          <w:rFonts w:cs="Arial"/>
          <w:color w:val="auto"/>
          <w:sz w:val="26"/>
          <w:szCs w:val="26"/>
        </w:rPr>
        <w:t xml:space="preserve">l Ministerio de Desarrollo Agrario de la </w:t>
      </w:r>
      <w:proofErr w:type="spellStart"/>
      <w:r w:rsidR="00DD1181" w:rsidRPr="00805D53">
        <w:rPr>
          <w:rFonts w:cs="Arial"/>
          <w:color w:val="auto"/>
          <w:sz w:val="26"/>
          <w:szCs w:val="26"/>
        </w:rPr>
        <w:t>Pcia</w:t>
      </w:r>
      <w:proofErr w:type="spellEnd"/>
      <w:r w:rsidR="00522321">
        <w:rPr>
          <w:rFonts w:cs="Arial"/>
          <w:color w:val="auto"/>
          <w:sz w:val="26"/>
          <w:szCs w:val="26"/>
        </w:rPr>
        <w:t>.</w:t>
      </w:r>
      <w:r w:rsidR="00DD1181" w:rsidRPr="00805D53">
        <w:rPr>
          <w:rFonts w:cs="Arial"/>
          <w:color w:val="auto"/>
          <w:sz w:val="26"/>
          <w:szCs w:val="26"/>
        </w:rPr>
        <w:t xml:space="preserve"> de Buenos Aires.</w:t>
      </w:r>
    </w:p>
    <w:p w14:paraId="656C6100" w14:textId="084F556C" w:rsidR="00DD1181" w:rsidRPr="00805D53" w:rsidRDefault="00805D53" w:rsidP="00805D53">
      <w:pPr>
        <w:spacing w:after="80" w:line="240" w:lineRule="auto"/>
        <w:jc w:val="both"/>
        <w:rPr>
          <w:rFonts w:cs="Arial"/>
          <w:color w:val="auto"/>
          <w:sz w:val="26"/>
          <w:szCs w:val="26"/>
        </w:rPr>
      </w:pPr>
      <w:r w:rsidRPr="00805D53">
        <w:rPr>
          <w:rFonts w:cs="Arial"/>
          <w:b/>
          <w:bCs/>
          <w:color w:val="auto"/>
          <w:sz w:val="26"/>
          <w:szCs w:val="26"/>
          <w:u w:val="single"/>
        </w:rPr>
        <w:t>Artículo</w:t>
      </w:r>
      <w:r w:rsidR="00102E1C" w:rsidRPr="00805D53">
        <w:rPr>
          <w:rFonts w:cs="Arial"/>
          <w:b/>
          <w:bCs/>
          <w:color w:val="auto"/>
          <w:sz w:val="26"/>
          <w:szCs w:val="26"/>
          <w:u w:val="single"/>
        </w:rPr>
        <w:t xml:space="preserve"> 5º:</w:t>
      </w:r>
      <w:r w:rsidR="00102E1C" w:rsidRPr="00805D53">
        <w:rPr>
          <w:rFonts w:cs="Arial"/>
          <w:color w:val="auto"/>
          <w:sz w:val="26"/>
          <w:szCs w:val="26"/>
        </w:rPr>
        <w:t xml:space="preserve"> </w:t>
      </w:r>
      <w:r w:rsidR="00DD1181" w:rsidRPr="00805D53">
        <w:rPr>
          <w:rFonts w:cs="Arial"/>
          <w:color w:val="auto"/>
          <w:sz w:val="26"/>
          <w:szCs w:val="26"/>
        </w:rPr>
        <w:t>Invitar a Geronimo Garrote a exponer sobre la Plataforma “Rodeo Contro</w:t>
      </w:r>
      <w:r w:rsidR="00DC6159" w:rsidRPr="00805D53">
        <w:rPr>
          <w:rFonts w:cs="Arial"/>
          <w:color w:val="auto"/>
          <w:sz w:val="26"/>
          <w:szCs w:val="26"/>
        </w:rPr>
        <w:t>l</w:t>
      </w:r>
      <w:r w:rsidR="00DD1181" w:rsidRPr="00805D53">
        <w:rPr>
          <w:rFonts w:cs="Arial"/>
          <w:color w:val="auto"/>
          <w:sz w:val="26"/>
          <w:szCs w:val="26"/>
        </w:rPr>
        <w:t>” en el Honorable Concejo Deliberante.</w:t>
      </w:r>
    </w:p>
    <w:p w14:paraId="3DB4D9F3" w14:textId="09498FA9" w:rsidR="007255E0" w:rsidRPr="00805D53" w:rsidRDefault="00805D53" w:rsidP="00805D53">
      <w:pPr>
        <w:spacing w:after="80" w:line="240" w:lineRule="auto"/>
        <w:jc w:val="both"/>
        <w:rPr>
          <w:rFonts w:cs="Arial"/>
          <w:color w:val="auto"/>
          <w:sz w:val="26"/>
          <w:szCs w:val="26"/>
        </w:rPr>
      </w:pPr>
      <w:r w:rsidRPr="00805D53">
        <w:rPr>
          <w:rFonts w:cs="Arial"/>
          <w:b/>
          <w:bCs/>
          <w:color w:val="auto"/>
          <w:sz w:val="26"/>
          <w:szCs w:val="26"/>
          <w:u w:val="single"/>
        </w:rPr>
        <w:t>Artículo</w:t>
      </w:r>
      <w:r w:rsidR="00DC6159" w:rsidRPr="00805D53">
        <w:rPr>
          <w:rFonts w:cs="Arial"/>
          <w:b/>
          <w:bCs/>
          <w:color w:val="auto"/>
          <w:sz w:val="26"/>
          <w:szCs w:val="26"/>
          <w:u w:val="single"/>
        </w:rPr>
        <w:t xml:space="preserve"> 6°:</w:t>
      </w:r>
      <w:r w:rsidRPr="00805D53">
        <w:rPr>
          <w:rFonts w:cs="Arial"/>
          <w:b/>
          <w:bCs/>
          <w:color w:val="auto"/>
          <w:sz w:val="26"/>
          <w:szCs w:val="26"/>
          <w:u w:val="single"/>
        </w:rPr>
        <w:t xml:space="preserve"> </w:t>
      </w:r>
      <w:r w:rsidR="00DD1181" w:rsidRPr="00805D53">
        <w:rPr>
          <w:rFonts w:cs="Arial"/>
          <w:color w:val="auto"/>
          <w:sz w:val="26"/>
          <w:szCs w:val="26"/>
        </w:rPr>
        <w:t>De Forma.</w:t>
      </w:r>
    </w:p>
    <w:p w14:paraId="472D90D2" w14:textId="77777777" w:rsidR="00805D53" w:rsidRDefault="00805D53" w:rsidP="00805D53">
      <w:pPr>
        <w:spacing w:after="0" w:line="240" w:lineRule="auto"/>
        <w:rPr>
          <w:rFonts w:cs="Arial"/>
          <w:b/>
          <w:color w:val="auto"/>
          <w:sz w:val="26"/>
          <w:szCs w:val="26"/>
        </w:rPr>
      </w:pPr>
    </w:p>
    <w:p w14:paraId="2E23D0B0" w14:textId="77777777" w:rsidR="00522321" w:rsidRPr="00820732" w:rsidRDefault="00522321" w:rsidP="00522321">
      <w:pPr>
        <w:spacing w:after="80" w:line="240" w:lineRule="auto"/>
        <w:jc w:val="both"/>
        <w:rPr>
          <w:rFonts w:cs="Arial"/>
          <w:sz w:val="24"/>
          <w:szCs w:val="24"/>
        </w:rPr>
      </w:pPr>
      <w:r w:rsidRPr="00820732">
        <w:rPr>
          <w:rFonts w:cs="Arial"/>
          <w:sz w:val="24"/>
          <w:szCs w:val="24"/>
        </w:rPr>
        <w:t xml:space="preserve">Firman los </w:t>
      </w:r>
      <w:proofErr w:type="gramStart"/>
      <w:r w:rsidRPr="00820732">
        <w:rPr>
          <w:rFonts w:cs="Arial"/>
          <w:sz w:val="24"/>
          <w:szCs w:val="24"/>
        </w:rPr>
        <w:t>Concejales</w:t>
      </w:r>
      <w:proofErr w:type="gramEnd"/>
      <w:r w:rsidRPr="00820732">
        <w:rPr>
          <w:rFonts w:cs="Arial"/>
          <w:sz w:val="24"/>
          <w:szCs w:val="24"/>
        </w:rPr>
        <w:t xml:space="preserve">: Galdós Carrizo, Zarza, Brunelli, Méndez, </w:t>
      </w:r>
      <w:proofErr w:type="spellStart"/>
      <w:r w:rsidRPr="00820732">
        <w:rPr>
          <w:rFonts w:cs="Arial"/>
          <w:sz w:val="24"/>
          <w:szCs w:val="24"/>
        </w:rPr>
        <w:t>Panaccio</w:t>
      </w:r>
      <w:proofErr w:type="spellEnd"/>
      <w:r w:rsidRPr="00820732">
        <w:rPr>
          <w:rFonts w:cs="Arial"/>
          <w:sz w:val="24"/>
          <w:szCs w:val="24"/>
        </w:rPr>
        <w:t xml:space="preserve"> y Herraiz.</w:t>
      </w:r>
    </w:p>
    <w:p w14:paraId="38B1C7E4" w14:textId="2F09B8FE" w:rsidR="00522321" w:rsidRPr="00805D53" w:rsidRDefault="00522321" w:rsidP="00522321">
      <w:pPr>
        <w:spacing w:after="0" w:line="240" w:lineRule="auto"/>
        <w:rPr>
          <w:rFonts w:cs="Arial"/>
          <w:b/>
          <w:color w:val="auto"/>
          <w:sz w:val="26"/>
          <w:szCs w:val="26"/>
        </w:rPr>
      </w:pPr>
      <w:r w:rsidRPr="00820732">
        <w:rPr>
          <w:rFonts w:cs="Arial"/>
          <w:sz w:val="24"/>
          <w:szCs w:val="24"/>
          <w:lang w:val="en-US"/>
        </w:rPr>
        <w:pict w14:anchorId="78CB6663">
          <v:rect id="_x0000_i1030" style="width:441.9pt;height:1.5pt" o:hrstd="t" o:hr="t" fillcolor="#a0a0a0" stroked="f"/>
        </w:pict>
      </w:r>
    </w:p>
    <w:sectPr w:rsidR="00522321" w:rsidRPr="00805D53" w:rsidSect="00522321">
      <w:headerReference w:type="default" r:id="rId8"/>
      <w:footerReference w:type="default" r:id="rId9"/>
      <w:pgSz w:w="12240" w:h="20160" w:code="5"/>
      <w:pgMar w:top="1134" w:right="1077" w:bottom="851" w:left="25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A4F7F" w14:textId="77777777" w:rsidR="00483D09" w:rsidRPr="00805D53" w:rsidRDefault="00483D09">
      <w:pPr>
        <w:spacing w:after="0" w:line="240" w:lineRule="auto"/>
      </w:pPr>
      <w:r w:rsidRPr="00805D53">
        <w:separator/>
      </w:r>
    </w:p>
  </w:endnote>
  <w:endnote w:type="continuationSeparator" w:id="0">
    <w:p w14:paraId="56BB8E19" w14:textId="77777777" w:rsidR="00483D09" w:rsidRPr="00805D53" w:rsidRDefault="00483D09">
      <w:pPr>
        <w:spacing w:after="0" w:line="240" w:lineRule="auto"/>
      </w:pPr>
      <w:r w:rsidRPr="00805D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BD4F" w14:textId="5015CAB1" w:rsidR="00B61D37" w:rsidRPr="00805D53" w:rsidRDefault="00B61D3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A2FD7" w14:textId="77777777" w:rsidR="00483D09" w:rsidRPr="00805D53" w:rsidRDefault="00483D09">
      <w:pPr>
        <w:spacing w:after="0" w:line="240" w:lineRule="auto"/>
      </w:pPr>
      <w:r w:rsidRPr="00805D53">
        <w:separator/>
      </w:r>
    </w:p>
  </w:footnote>
  <w:footnote w:type="continuationSeparator" w:id="0">
    <w:p w14:paraId="79F92257" w14:textId="77777777" w:rsidR="00483D09" w:rsidRPr="00805D53" w:rsidRDefault="00483D09">
      <w:pPr>
        <w:spacing w:after="0" w:line="240" w:lineRule="auto"/>
      </w:pPr>
      <w:r w:rsidRPr="00805D5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A64AB" w14:textId="4FBDC258" w:rsidR="00B61D37" w:rsidRPr="00805D53" w:rsidRDefault="00B61D37">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63401456">
    <w:abstractNumId w:val="8"/>
  </w:num>
  <w:num w:numId="2" w16cid:durableId="1275789614">
    <w:abstractNumId w:val="6"/>
  </w:num>
  <w:num w:numId="3" w16cid:durableId="1967663063">
    <w:abstractNumId w:val="5"/>
  </w:num>
  <w:num w:numId="4" w16cid:durableId="1855535191">
    <w:abstractNumId w:val="4"/>
  </w:num>
  <w:num w:numId="5" w16cid:durableId="1751778452">
    <w:abstractNumId w:val="7"/>
  </w:num>
  <w:num w:numId="6" w16cid:durableId="2067605049">
    <w:abstractNumId w:val="3"/>
  </w:num>
  <w:num w:numId="7" w16cid:durableId="938491627">
    <w:abstractNumId w:val="2"/>
  </w:num>
  <w:num w:numId="8" w16cid:durableId="2100060318">
    <w:abstractNumId w:val="1"/>
  </w:num>
  <w:num w:numId="9" w16cid:durableId="748649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2E1C"/>
    <w:rsid w:val="0015074B"/>
    <w:rsid w:val="0029639D"/>
    <w:rsid w:val="003263E3"/>
    <w:rsid w:val="00326F90"/>
    <w:rsid w:val="00483D09"/>
    <w:rsid w:val="00522321"/>
    <w:rsid w:val="00582FED"/>
    <w:rsid w:val="006A1A3A"/>
    <w:rsid w:val="007255E0"/>
    <w:rsid w:val="00805D53"/>
    <w:rsid w:val="008B2824"/>
    <w:rsid w:val="008C3899"/>
    <w:rsid w:val="009C10F7"/>
    <w:rsid w:val="00AA1D8D"/>
    <w:rsid w:val="00B47730"/>
    <w:rsid w:val="00B61D37"/>
    <w:rsid w:val="00CB0664"/>
    <w:rsid w:val="00DC6159"/>
    <w:rsid w:val="00DD1181"/>
    <w:rsid w:val="00E40EF7"/>
    <w:rsid w:val="00ED7989"/>
    <w:rsid w:val="00EE1BB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174B2F"/>
  <w14:defaultImageDpi w14:val="300"/>
  <w15:docId w15:val="{24E80033-EFA3-4D5C-99A9-8F62695C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333333"/>
      <w:lang w:val="es-AR"/>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0134A-0E5B-434F-8149-2D90065DF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963</Words>
  <Characters>5300</Characters>
  <Application>Microsoft Office Word</Application>
  <DocSecurity>0</DocSecurity>
  <Lines>44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Ryzen5</cp:lastModifiedBy>
  <cp:revision>3</cp:revision>
  <cp:lastPrinted>2026-08-31T13:31:00Z</cp:lastPrinted>
  <dcterms:created xsi:type="dcterms:W3CDTF">2026-08-31T13:41:00Z</dcterms:created>
  <dcterms:modified xsi:type="dcterms:W3CDTF">2026-09-08T13:26:00Z</dcterms:modified>
</cp:coreProperties>
</file>