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1AB1D" w14:textId="05EADC4D" w:rsidR="00657F1D" w:rsidRPr="001A536F" w:rsidRDefault="00657F1D" w:rsidP="00657F1D">
      <w:pPr>
        <w:suppressAutoHyphens/>
        <w:spacing w:after="0"/>
        <w:ind w:left="4" w:hangingChars="1" w:hanging="4"/>
        <w:jc w:val="center"/>
        <w:outlineLvl w:val="0"/>
        <w:rPr>
          <w:rFonts w:ascii="Cambria" w:eastAsiaTheme="minorEastAsia" w:hAnsi="Cambria" w:cstheme="minorBidi"/>
          <w:b/>
          <w:color w:val="auto"/>
          <w:position w:val="-1"/>
          <w:sz w:val="36"/>
          <w:szCs w:val="32"/>
          <w:u w:val="single"/>
          <w:lang w:eastAsia="en-US"/>
        </w:rPr>
      </w:pPr>
      <w:bookmarkStart w:id="0" w:name="_Hlk130898592"/>
      <w:r w:rsidRPr="001A536F">
        <w:rPr>
          <w:rFonts w:ascii="Cambria" w:eastAsiaTheme="minorEastAsia" w:hAnsi="Cambria" w:cstheme="minorBidi"/>
          <w:b/>
          <w:color w:val="323232"/>
          <w:position w:val="-1"/>
          <w:sz w:val="36"/>
          <w:szCs w:val="32"/>
          <w:u w:val="single"/>
          <w:lang w:eastAsia="en-US"/>
        </w:rPr>
        <w:t>Expediente N° 2</w:t>
      </w:r>
      <w:r w:rsidR="001A536F" w:rsidRPr="001A536F">
        <w:rPr>
          <w:rFonts w:ascii="Cambria" w:eastAsiaTheme="minorEastAsia" w:hAnsi="Cambria" w:cstheme="minorBidi"/>
          <w:b/>
          <w:color w:val="323232"/>
          <w:position w:val="-1"/>
          <w:sz w:val="36"/>
          <w:szCs w:val="32"/>
          <w:u w:val="single"/>
          <w:lang w:eastAsia="en-US"/>
        </w:rPr>
        <w:t>22</w:t>
      </w:r>
      <w:r w:rsidRPr="001A536F">
        <w:rPr>
          <w:rFonts w:ascii="Cambria" w:eastAsiaTheme="minorEastAsia" w:hAnsi="Cambria" w:cstheme="minorBidi"/>
          <w:b/>
          <w:color w:val="323232"/>
          <w:position w:val="-1"/>
          <w:sz w:val="36"/>
          <w:szCs w:val="32"/>
          <w:u w:val="single"/>
          <w:lang w:eastAsia="en-US"/>
        </w:rPr>
        <w:t>/2026</w:t>
      </w:r>
    </w:p>
    <w:bookmarkEnd w:id="0"/>
    <w:p w14:paraId="600E4982" w14:textId="77777777" w:rsidR="00657F1D" w:rsidRPr="001A536F" w:rsidRDefault="00657F1D" w:rsidP="00657F1D">
      <w:pPr>
        <w:suppressAutoHyphens/>
        <w:spacing w:after="0"/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color w:val="323232"/>
          <w:position w:val="1"/>
          <w:sz w:val="24"/>
          <w:lang w:eastAsia="en-US"/>
        </w:rPr>
      </w:pPr>
      <w:r w:rsidRPr="001A536F">
        <w:rPr>
          <w:rFonts w:ascii="Arial Narrow" w:eastAsiaTheme="minorEastAsia" w:hAnsi="Arial Narrow" w:cstheme="minorBidi"/>
          <w:color w:val="323232"/>
          <w:position w:val="-1"/>
          <w:sz w:val="32"/>
          <w:szCs w:val="32"/>
          <w:lang w:eastAsia="en-US"/>
        </w:rPr>
        <w:t xml:space="preserve">PROYECTO DE </w:t>
      </w:r>
      <w:bookmarkStart w:id="1" w:name="_Hlk206672456"/>
      <w:r w:rsidRPr="001A536F">
        <w:rPr>
          <w:rFonts w:ascii="Arial Narrow" w:eastAsiaTheme="minorEastAsia" w:hAnsi="Arial Narrow" w:cstheme="minorBidi"/>
          <w:bCs/>
          <w:color w:val="323232"/>
          <w:position w:val="-1"/>
          <w:sz w:val="32"/>
          <w:szCs w:val="32"/>
          <w:lang w:eastAsia="en-US"/>
        </w:rPr>
        <w:t>RESOLUCIÓN</w:t>
      </w:r>
    </w:p>
    <w:p w14:paraId="0DE96644" w14:textId="1F26DA98" w:rsidR="00BA1654" w:rsidRPr="001A536F" w:rsidRDefault="00000000" w:rsidP="00657F1D">
      <w:pPr>
        <w:spacing w:after="0"/>
      </w:pPr>
      <w:r w:rsidRPr="001A536F">
        <w:rPr>
          <w:rFonts w:ascii="Helvetica Neue" w:eastAsia="Arial Unicode MS" w:hAnsi="Helvetica Neue" w:cs="Arial Unicode MS"/>
          <w:color w:val="323232"/>
          <w:position w:val="1"/>
          <w:sz w:val="24"/>
          <w:lang w:eastAsia="en-US"/>
        </w:rPr>
        <w:pict w14:anchorId="012379BB">
          <v:rect id="_x0000_i1025" style="width:441.9pt;height:1.5pt" o:hralign="center" o:hrstd="t" o:hr="t" fillcolor="#a0a0a0" stroked="f"/>
        </w:pict>
      </w:r>
      <w:bookmarkEnd w:id="1"/>
    </w:p>
    <w:p w14:paraId="4E04EA16" w14:textId="1E122568" w:rsidR="00BA1654" w:rsidRPr="001A536F" w:rsidRDefault="00BA1654" w:rsidP="00BA1654">
      <w:pPr>
        <w:pStyle w:val="Sinespaciado"/>
        <w:jc w:val="right"/>
        <w:rPr>
          <w:rFonts w:ascii="Arial" w:hAnsi="Arial" w:cs="Arial"/>
          <w:sz w:val="26"/>
          <w:szCs w:val="26"/>
          <w:lang w:val="es-AR"/>
        </w:rPr>
      </w:pPr>
      <w:r w:rsidRPr="001A536F">
        <w:rPr>
          <w:rFonts w:ascii="Arial" w:hAnsi="Arial" w:cs="Arial"/>
          <w:sz w:val="26"/>
          <w:szCs w:val="26"/>
          <w:lang w:val="es-AR"/>
        </w:rPr>
        <w:t>25 de Mayo, 08</w:t>
      </w:r>
      <w:r w:rsidR="001A536F" w:rsidRPr="001A536F">
        <w:rPr>
          <w:rFonts w:ascii="Arial" w:hAnsi="Arial" w:cs="Arial"/>
          <w:sz w:val="26"/>
          <w:szCs w:val="26"/>
          <w:lang w:val="es-AR"/>
        </w:rPr>
        <w:t xml:space="preserve"> </w:t>
      </w:r>
      <w:r w:rsidRPr="001A536F">
        <w:rPr>
          <w:rFonts w:ascii="Arial" w:hAnsi="Arial" w:cs="Arial"/>
          <w:sz w:val="26"/>
          <w:szCs w:val="26"/>
          <w:lang w:val="es-AR"/>
        </w:rPr>
        <w:t>de Octubre de 2026</w:t>
      </w:r>
    </w:p>
    <w:p w14:paraId="3AAEEB19" w14:textId="77777777" w:rsidR="00BA1654" w:rsidRPr="001A536F" w:rsidRDefault="00BA1654" w:rsidP="001A536F">
      <w:pPr>
        <w:pStyle w:val="Sinespaciado"/>
        <w:jc w:val="both"/>
        <w:rPr>
          <w:rFonts w:ascii="Arial" w:hAnsi="Arial" w:cs="Arial"/>
          <w:b/>
          <w:sz w:val="26"/>
          <w:szCs w:val="26"/>
          <w:lang w:val="es-AR"/>
        </w:rPr>
      </w:pPr>
    </w:p>
    <w:p w14:paraId="4315E3B3" w14:textId="3FDD107F" w:rsidR="00BA1654" w:rsidRPr="001A536F" w:rsidRDefault="00520859" w:rsidP="001A536F">
      <w:pPr>
        <w:pStyle w:val="Sinespaciado"/>
        <w:jc w:val="both"/>
        <w:rPr>
          <w:rFonts w:ascii="Arial" w:hAnsi="Arial" w:cs="Arial"/>
          <w:bCs/>
          <w:iCs/>
          <w:sz w:val="26"/>
          <w:szCs w:val="26"/>
          <w:lang w:val="es-AR"/>
        </w:rPr>
      </w:pPr>
      <w:r w:rsidRPr="001A536F">
        <w:rPr>
          <w:rFonts w:ascii="Arial" w:hAnsi="Arial" w:cs="Arial"/>
          <w:bCs/>
          <w:iCs/>
          <w:sz w:val="26"/>
          <w:szCs w:val="26"/>
          <w:lang w:val="es-AR"/>
        </w:rPr>
        <w:t>Bloque de Concejales de Partido Justicialista, Unión por la patria Y Fuerza Patria 25 de Mayo- Buenos Aires</w:t>
      </w:r>
    </w:p>
    <w:p w14:paraId="01B60B53" w14:textId="77777777" w:rsidR="00520859" w:rsidRPr="001A536F" w:rsidRDefault="00520859" w:rsidP="001A536F">
      <w:pPr>
        <w:pStyle w:val="Sinespaciado"/>
        <w:jc w:val="both"/>
        <w:rPr>
          <w:rFonts w:ascii="Arial" w:hAnsi="Arial" w:cs="Arial"/>
          <w:b/>
          <w:sz w:val="26"/>
          <w:szCs w:val="26"/>
          <w:lang w:val="es-AR"/>
        </w:rPr>
      </w:pPr>
    </w:p>
    <w:p w14:paraId="637DE20A" w14:textId="68F45D8E" w:rsidR="00BA1654" w:rsidRPr="001A536F" w:rsidRDefault="00BA1654" w:rsidP="001A536F">
      <w:pPr>
        <w:pStyle w:val="Sinespaciado"/>
        <w:jc w:val="both"/>
        <w:rPr>
          <w:rFonts w:ascii="Arial" w:hAnsi="Arial" w:cs="Arial"/>
          <w:bCs/>
          <w:sz w:val="26"/>
          <w:szCs w:val="26"/>
          <w:lang w:val="es-AR"/>
        </w:rPr>
      </w:pPr>
      <w:r w:rsidRPr="001A536F">
        <w:rPr>
          <w:rFonts w:ascii="Arial" w:hAnsi="Arial" w:cs="Arial"/>
          <w:bCs/>
          <w:sz w:val="26"/>
          <w:szCs w:val="26"/>
          <w:lang w:val="es-AR"/>
        </w:rPr>
        <w:t>Autor: FERNANDO MARTIN HERRAIZ</w:t>
      </w:r>
    </w:p>
    <w:p w14:paraId="6F55902B" w14:textId="77777777" w:rsidR="00BA1654" w:rsidRPr="001A536F" w:rsidRDefault="00BA1654" w:rsidP="00BA1654">
      <w:pPr>
        <w:pStyle w:val="Sinespaciado"/>
        <w:rPr>
          <w:rFonts w:ascii="Arial" w:hAnsi="Arial" w:cs="Arial"/>
          <w:b/>
          <w:sz w:val="26"/>
          <w:szCs w:val="26"/>
          <w:lang w:val="es-AR"/>
        </w:rPr>
      </w:pPr>
    </w:p>
    <w:p w14:paraId="2FB79B84" w14:textId="77777777" w:rsidR="00520859" w:rsidRPr="001A536F" w:rsidRDefault="00520859" w:rsidP="00520859">
      <w:pPr>
        <w:jc w:val="center"/>
        <w:rPr>
          <w:rFonts w:ascii="Arial" w:hAnsi="Arial" w:cs="Arial"/>
          <w:b/>
          <w:sz w:val="26"/>
          <w:szCs w:val="26"/>
        </w:rPr>
      </w:pPr>
      <w:r w:rsidRPr="001A536F">
        <w:rPr>
          <w:rFonts w:ascii="Arial" w:hAnsi="Arial" w:cs="Arial"/>
          <w:b/>
          <w:sz w:val="26"/>
          <w:szCs w:val="26"/>
        </w:rPr>
        <w:t>PROYECTO DE RESOLUCIÓN</w:t>
      </w:r>
    </w:p>
    <w:p w14:paraId="4088A919" w14:textId="77777777" w:rsidR="00BA1654" w:rsidRPr="001A536F" w:rsidRDefault="00BA1654" w:rsidP="00BA1654">
      <w:pPr>
        <w:pStyle w:val="Sinespaciado"/>
        <w:rPr>
          <w:rFonts w:ascii="Arial" w:hAnsi="Arial" w:cs="Arial"/>
          <w:b/>
          <w:sz w:val="26"/>
          <w:szCs w:val="26"/>
          <w:lang w:val="es-AR"/>
        </w:rPr>
      </w:pPr>
    </w:p>
    <w:p w14:paraId="00000002" w14:textId="77777777" w:rsidR="00CB0159" w:rsidRPr="001A536F" w:rsidRDefault="00BA1654" w:rsidP="001A536F">
      <w:pPr>
        <w:pStyle w:val="Sinespaciado"/>
        <w:jc w:val="both"/>
        <w:rPr>
          <w:rFonts w:ascii="Arial" w:hAnsi="Arial" w:cs="Arial"/>
          <w:bCs/>
          <w:sz w:val="26"/>
          <w:szCs w:val="26"/>
          <w:lang w:val="es-AR"/>
        </w:rPr>
      </w:pPr>
      <w:r w:rsidRPr="001A536F">
        <w:rPr>
          <w:rFonts w:ascii="Arial" w:hAnsi="Arial" w:cs="Arial"/>
          <w:bCs/>
          <w:sz w:val="26"/>
          <w:szCs w:val="26"/>
          <w:lang w:val="es-AR"/>
        </w:rPr>
        <w:t>VISTO:</w:t>
      </w:r>
    </w:p>
    <w:p w14:paraId="00000003" w14:textId="77777777" w:rsidR="00CB0159" w:rsidRPr="001A536F" w:rsidRDefault="00BA1654" w:rsidP="001A536F">
      <w:pPr>
        <w:spacing w:after="240"/>
        <w:ind w:firstLine="720"/>
        <w:jc w:val="both"/>
        <w:rPr>
          <w:rFonts w:ascii="Arial" w:hAnsi="Arial" w:cs="Arial"/>
          <w:sz w:val="26"/>
          <w:szCs w:val="26"/>
        </w:rPr>
      </w:pPr>
      <w:r w:rsidRPr="001A536F">
        <w:rPr>
          <w:rFonts w:ascii="Arial" w:hAnsi="Arial" w:cs="Arial"/>
          <w:sz w:val="26"/>
          <w:szCs w:val="26"/>
        </w:rPr>
        <w:t>La necesidad de fortalecer el abordaje de la salud mental comunitaria e institucional en el ámbito de la educación secundaria y en los ámbitos socioeducativos; y</w:t>
      </w:r>
    </w:p>
    <w:p w14:paraId="00000004" w14:textId="77777777" w:rsidR="00CB0159" w:rsidRPr="001A536F" w:rsidRDefault="00BA1654" w:rsidP="001A536F">
      <w:pPr>
        <w:pStyle w:val="Sinespaciado"/>
        <w:jc w:val="both"/>
        <w:rPr>
          <w:rFonts w:ascii="Arial" w:hAnsi="Arial" w:cs="Arial"/>
          <w:bCs/>
          <w:sz w:val="26"/>
          <w:szCs w:val="26"/>
          <w:lang w:val="es-AR"/>
        </w:rPr>
      </w:pPr>
      <w:r w:rsidRPr="001A536F">
        <w:rPr>
          <w:rFonts w:ascii="Arial" w:hAnsi="Arial" w:cs="Arial"/>
          <w:bCs/>
          <w:sz w:val="26"/>
          <w:szCs w:val="26"/>
          <w:lang w:val="es-AR"/>
        </w:rPr>
        <w:t>CONSIDERANDO:</w:t>
      </w:r>
    </w:p>
    <w:p w14:paraId="00000005" w14:textId="77777777" w:rsidR="00CB0159" w:rsidRPr="001A536F" w:rsidRDefault="00BA1654" w:rsidP="001A536F">
      <w:pPr>
        <w:ind w:firstLine="720"/>
        <w:jc w:val="both"/>
        <w:rPr>
          <w:rFonts w:ascii="Arial" w:hAnsi="Arial" w:cs="Arial"/>
          <w:sz w:val="26"/>
          <w:szCs w:val="26"/>
        </w:rPr>
      </w:pPr>
      <w:r w:rsidRPr="001A536F">
        <w:rPr>
          <w:rFonts w:ascii="Arial" w:hAnsi="Arial" w:cs="Arial"/>
          <w:sz w:val="26"/>
          <w:szCs w:val="26"/>
        </w:rPr>
        <w:t>Que las juventudes atraviesan complejos procesos de padecimiento subjetivo colectivo que requieren respuestas institucionales empáticas, participativas e innovadoras.</w:t>
      </w:r>
    </w:p>
    <w:p w14:paraId="00000006" w14:textId="77777777" w:rsidR="00CB0159" w:rsidRPr="001A536F" w:rsidRDefault="00BA1654" w:rsidP="001A536F">
      <w:pPr>
        <w:ind w:firstLine="720"/>
        <w:jc w:val="both"/>
        <w:rPr>
          <w:rFonts w:ascii="Arial" w:hAnsi="Arial" w:cs="Arial"/>
          <w:sz w:val="26"/>
          <w:szCs w:val="26"/>
        </w:rPr>
      </w:pPr>
      <w:r w:rsidRPr="001A536F">
        <w:rPr>
          <w:rFonts w:ascii="Arial" w:hAnsi="Arial" w:cs="Arial"/>
          <w:sz w:val="26"/>
          <w:szCs w:val="26"/>
        </w:rPr>
        <w:t>Que la Ley N° 26.657 de Salud Mental establece en su artículo 3° que la salud mental debe abordarse desde una perspectiva comunitaria e interdisciplinaria, promoviendo la participación activa de los propios sujetos en los procesos de cuidado.</w:t>
      </w:r>
    </w:p>
    <w:p w14:paraId="00000007" w14:textId="77777777" w:rsidR="00CB0159" w:rsidRPr="001A536F" w:rsidRDefault="00BA1654" w:rsidP="001A536F">
      <w:pPr>
        <w:ind w:firstLine="720"/>
        <w:jc w:val="both"/>
        <w:rPr>
          <w:rFonts w:ascii="Arial" w:hAnsi="Arial" w:cs="Arial"/>
          <w:sz w:val="26"/>
          <w:szCs w:val="26"/>
        </w:rPr>
      </w:pPr>
      <w:r w:rsidRPr="001A536F">
        <w:rPr>
          <w:rFonts w:ascii="Arial" w:hAnsi="Arial" w:cs="Arial"/>
          <w:sz w:val="26"/>
          <w:szCs w:val="26"/>
        </w:rPr>
        <w:t>Que la Ley N° 26.150 de Educación Sexual Integral (ESI) constituye un marco obligatorio de derechos para los dispositivos socioeducativos con adolescentes, promoviendo el cuidado del cuerpo, la afectividad y la prevención de vulneraciones.</w:t>
      </w:r>
    </w:p>
    <w:p w14:paraId="00000008" w14:textId="77777777" w:rsidR="00CB0159" w:rsidRPr="001A536F" w:rsidRDefault="00BA1654" w:rsidP="001A536F">
      <w:pPr>
        <w:ind w:firstLine="720"/>
        <w:jc w:val="both"/>
        <w:rPr>
          <w:rFonts w:ascii="Arial" w:hAnsi="Arial" w:cs="Arial"/>
          <w:sz w:val="26"/>
          <w:szCs w:val="26"/>
        </w:rPr>
      </w:pPr>
      <w:r w:rsidRPr="001A536F">
        <w:rPr>
          <w:rFonts w:ascii="Arial" w:hAnsi="Arial" w:cs="Arial"/>
          <w:sz w:val="26"/>
          <w:szCs w:val="26"/>
        </w:rPr>
        <w:t>Que la Ley N° 26.061 de Protección Integral de los Derechos de Niñas, Niños y Adolescentes y la Ley N° 26.657 en su artículo 7° garantizan el derecho a la información, al consentimiento, a la no estigmatización y a la presunción de capacidad en las decisiones sobre la propia vida.</w:t>
      </w:r>
    </w:p>
    <w:p w14:paraId="00000009" w14:textId="77777777" w:rsidR="00CB0159" w:rsidRPr="001A536F" w:rsidRDefault="00BA1654" w:rsidP="001A536F">
      <w:pPr>
        <w:ind w:firstLine="720"/>
        <w:jc w:val="both"/>
        <w:rPr>
          <w:rFonts w:ascii="Arial" w:hAnsi="Arial" w:cs="Arial"/>
          <w:sz w:val="26"/>
          <w:szCs w:val="26"/>
        </w:rPr>
      </w:pPr>
      <w:r w:rsidRPr="001A536F">
        <w:rPr>
          <w:rFonts w:ascii="Arial" w:hAnsi="Arial" w:cs="Arial"/>
          <w:sz w:val="26"/>
          <w:szCs w:val="26"/>
        </w:rPr>
        <w:t>Que, como sostiene la investigadora Carina Kaplan, la escuela debe configurarse como un refugio emocional y un territorio simbólico de "justicia afectiva" capaz de reparar las heridas y el dolor social de las juventudes, educando en la empatía, la sensibilidad y el cuidado mutuo para contrarrestar los procesos de aislamiento, violencia y deshumanización.</w:t>
      </w:r>
    </w:p>
    <w:p w14:paraId="0000000A" w14:textId="77777777" w:rsidR="00CB0159" w:rsidRPr="001A536F" w:rsidRDefault="00BA1654" w:rsidP="001A536F">
      <w:pPr>
        <w:ind w:firstLine="720"/>
        <w:jc w:val="both"/>
        <w:rPr>
          <w:rFonts w:ascii="Arial" w:hAnsi="Arial" w:cs="Arial"/>
          <w:sz w:val="26"/>
          <w:szCs w:val="26"/>
        </w:rPr>
      </w:pPr>
      <w:r w:rsidRPr="001A536F">
        <w:rPr>
          <w:rFonts w:ascii="Arial" w:hAnsi="Arial" w:cs="Arial"/>
          <w:sz w:val="26"/>
          <w:szCs w:val="26"/>
        </w:rPr>
        <w:t>Que el cuidado entre pares y la dimensión grupal constituyen herramientas fundamentales para la detección temprana y la contención de conflictos socioafectivos que muchas veces no son visibilizados por el mundo adulto.</w:t>
      </w:r>
    </w:p>
    <w:p w14:paraId="0000000B" w14:textId="77777777" w:rsidR="00CB0159" w:rsidRPr="001A536F" w:rsidRDefault="00BA1654" w:rsidP="001A536F">
      <w:pPr>
        <w:ind w:firstLine="720"/>
        <w:jc w:val="both"/>
        <w:rPr>
          <w:rFonts w:ascii="Arial" w:hAnsi="Arial" w:cs="Arial"/>
          <w:sz w:val="26"/>
          <w:szCs w:val="26"/>
        </w:rPr>
      </w:pPr>
      <w:r w:rsidRPr="001A536F">
        <w:rPr>
          <w:rFonts w:ascii="Arial" w:hAnsi="Arial" w:cs="Arial"/>
          <w:sz w:val="26"/>
          <w:szCs w:val="26"/>
        </w:rPr>
        <w:t>Que resulta indispensable dotar a las y los estudiantes de herramientas conceptuales y prácticas enfocadas en la Psicología Social y en la primera escucha, fortaleciendo sus capacidades para la lectura de dinámicas grupales, la prevención de consumos problemáticos y la comunicación empática.</w:t>
      </w:r>
    </w:p>
    <w:p w14:paraId="0000000C" w14:textId="77777777" w:rsidR="00CB0159" w:rsidRPr="001A536F" w:rsidRDefault="00BA1654" w:rsidP="001A536F">
      <w:pPr>
        <w:ind w:firstLine="720"/>
        <w:jc w:val="both"/>
        <w:rPr>
          <w:rFonts w:ascii="Arial" w:hAnsi="Arial" w:cs="Arial"/>
          <w:sz w:val="26"/>
          <w:szCs w:val="26"/>
        </w:rPr>
      </w:pPr>
      <w:r w:rsidRPr="001A536F">
        <w:rPr>
          <w:rFonts w:ascii="Arial" w:hAnsi="Arial" w:cs="Arial"/>
          <w:sz w:val="26"/>
          <w:szCs w:val="26"/>
        </w:rPr>
        <w:lastRenderedPageBreak/>
        <w:t>Que para evitar la sobrecarga individual y la sobreexposición de las y los jóvenes, resulta prioritario encuadrar su accionar dentro de un dispositivo socioinstitucional claro, donde el rol de los estudiantes sea de nexo, puente y participación colectiva, garantizando que la responsabilidad final de la intervención y el abordaje de situaciones complejas recaiga plenamente en el equipo adulto/profesional de la institución.</w:t>
      </w:r>
    </w:p>
    <w:p w14:paraId="0000000D" w14:textId="77777777" w:rsidR="00CB0159" w:rsidRPr="001A536F" w:rsidRDefault="00BA1654" w:rsidP="001A536F">
      <w:pPr>
        <w:ind w:firstLine="720"/>
        <w:jc w:val="both"/>
        <w:rPr>
          <w:rFonts w:ascii="Arial" w:hAnsi="Arial" w:cs="Arial"/>
          <w:sz w:val="26"/>
          <w:szCs w:val="26"/>
        </w:rPr>
      </w:pPr>
      <w:r w:rsidRPr="001A536F">
        <w:rPr>
          <w:rFonts w:ascii="Arial" w:hAnsi="Arial" w:cs="Arial"/>
          <w:sz w:val="26"/>
          <w:szCs w:val="26"/>
        </w:rPr>
        <w:t>Que se propone formalizar dicho rol bajo la denominación de Mentores Estudiantiles Socioinstitucionales (M.E.S.I.), quienes desempeñarán sus funciones de co-gestión y diagnóstico participativo a través de la conformación de la Mesa ECOS en cada establecimiento educativo.</w:t>
      </w:r>
    </w:p>
    <w:p w14:paraId="0000000E" w14:textId="77777777" w:rsidR="00CB0159" w:rsidRPr="001A536F" w:rsidRDefault="00BA1654" w:rsidP="001A536F">
      <w:pPr>
        <w:ind w:firstLine="720"/>
        <w:jc w:val="both"/>
        <w:rPr>
          <w:rFonts w:ascii="Arial" w:hAnsi="Arial" w:cs="Arial"/>
          <w:sz w:val="26"/>
          <w:szCs w:val="26"/>
        </w:rPr>
      </w:pPr>
      <w:r w:rsidRPr="001A536F">
        <w:rPr>
          <w:rFonts w:ascii="Arial" w:hAnsi="Arial" w:cs="Arial"/>
          <w:sz w:val="26"/>
          <w:szCs w:val="26"/>
        </w:rPr>
        <w:t>Que las Mesas ECOS se constituyen como espacios estratégicos de co-gestión donde las y los M.E.S.I. participan con voz en el diagnóstico participativo y en el diseño de propuestas socioeducativas, sin que ello implique la toma de decisiones vinculantes sobre casos individuales de terceros.</w:t>
      </w:r>
    </w:p>
    <w:p w14:paraId="0000000F" w14:textId="77777777" w:rsidR="00CB0159" w:rsidRPr="001A536F" w:rsidRDefault="00BA1654" w:rsidP="001A536F">
      <w:pPr>
        <w:ind w:firstLine="720"/>
        <w:jc w:val="both"/>
        <w:rPr>
          <w:rFonts w:ascii="Arial" w:hAnsi="Arial" w:cs="Arial"/>
          <w:sz w:val="26"/>
          <w:szCs w:val="26"/>
        </w:rPr>
      </w:pPr>
      <w:r w:rsidRPr="001A536F">
        <w:rPr>
          <w:rFonts w:ascii="Arial" w:hAnsi="Arial" w:cs="Arial"/>
          <w:sz w:val="26"/>
          <w:szCs w:val="26"/>
        </w:rPr>
        <w:t>Que el desempeño de estas tareas en la Mesa ECOS y en el territorio representa un aprendizaje vivencial de alto valor pedagógico, susceptible de ser reconocido y acreditado formalmente como parte de las Prácticas Profesionalizantes o prácticas formativas en el diseño curricular del nivel secundario.</w:t>
      </w:r>
    </w:p>
    <w:p w14:paraId="00000010" w14:textId="77777777" w:rsidR="00CB0159" w:rsidRPr="001A536F" w:rsidRDefault="00BA1654" w:rsidP="001A536F">
      <w:pPr>
        <w:ind w:firstLine="720"/>
        <w:jc w:val="both"/>
        <w:rPr>
          <w:rFonts w:ascii="Arial" w:hAnsi="Arial" w:cs="Arial"/>
          <w:sz w:val="26"/>
          <w:szCs w:val="26"/>
        </w:rPr>
      </w:pPr>
      <w:r w:rsidRPr="001A536F">
        <w:rPr>
          <w:rFonts w:ascii="Arial" w:hAnsi="Arial" w:cs="Arial"/>
          <w:sz w:val="26"/>
          <w:szCs w:val="26"/>
        </w:rPr>
        <w:t>Que la incorporación de una modalidad híbrida y asincrónica permite respetar los tiempos y ritmos de aprendizaje de las y los estudiantes, garantizando un acceso flexible y equitativo a los contenidos teóricos.</w:t>
      </w:r>
    </w:p>
    <w:p w14:paraId="00000011" w14:textId="77777777" w:rsidR="00CB0159" w:rsidRPr="001A536F" w:rsidRDefault="00BA1654" w:rsidP="001A536F">
      <w:pPr>
        <w:ind w:firstLine="720"/>
        <w:jc w:val="both"/>
        <w:rPr>
          <w:rFonts w:ascii="Arial" w:hAnsi="Arial" w:cs="Arial"/>
          <w:sz w:val="26"/>
          <w:szCs w:val="26"/>
        </w:rPr>
      </w:pPr>
      <w:r w:rsidRPr="001A536F">
        <w:rPr>
          <w:rFonts w:ascii="Arial" w:hAnsi="Arial" w:cs="Arial"/>
          <w:sz w:val="26"/>
          <w:szCs w:val="26"/>
        </w:rPr>
        <w:t>Que la intervención de profesionales de la salud, la educación y el desarrollo social del ámbito local en las instancias presenciales fortalece el arraigo territorial, la cercanía y el conocimiento directo de la red de recursos de la comunidad.</w:t>
      </w:r>
    </w:p>
    <w:p w14:paraId="00000012" w14:textId="77777777" w:rsidR="00CB0159" w:rsidRPr="001A536F" w:rsidRDefault="00BA1654" w:rsidP="001A536F">
      <w:pPr>
        <w:jc w:val="both"/>
        <w:rPr>
          <w:rFonts w:ascii="Arial" w:hAnsi="Arial" w:cs="Arial"/>
          <w:sz w:val="26"/>
          <w:szCs w:val="26"/>
        </w:rPr>
      </w:pPr>
      <w:r w:rsidRPr="001A536F">
        <w:rPr>
          <w:rFonts w:ascii="Arial" w:hAnsi="Arial" w:cs="Arial"/>
          <w:sz w:val="26"/>
          <w:szCs w:val="26"/>
        </w:rPr>
        <w:t>Que el Estado provincial impulsa la estrategia "La salud mental es entre todos y todas", marco en el cual este proyecto busca articular y territorializar políticas públicas de salud y educación.</w:t>
      </w:r>
    </w:p>
    <w:p w14:paraId="00000013" w14:textId="77777777" w:rsidR="00CB0159" w:rsidRPr="001A536F" w:rsidRDefault="00BA1654" w:rsidP="001A536F">
      <w:pPr>
        <w:ind w:firstLine="720"/>
        <w:jc w:val="both"/>
        <w:rPr>
          <w:rFonts w:ascii="Arial" w:hAnsi="Arial" w:cs="Arial"/>
          <w:sz w:val="26"/>
          <w:szCs w:val="26"/>
        </w:rPr>
      </w:pPr>
      <w:r w:rsidRPr="001A536F">
        <w:rPr>
          <w:rFonts w:ascii="Arial" w:hAnsi="Arial" w:cs="Arial"/>
          <w:sz w:val="26"/>
          <w:szCs w:val="26"/>
        </w:rPr>
        <w:t>Que la participación voluntaria y la articulación directa con los Centros de Estudiantes garantizan la legitimidad, apropiación y sostenibilidad de la propuesta.</w:t>
      </w:r>
    </w:p>
    <w:p w14:paraId="00000014" w14:textId="77777777" w:rsidR="00CB0159" w:rsidRPr="001A536F" w:rsidRDefault="00BA1654" w:rsidP="001A536F">
      <w:pPr>
        <w:ind w:firstLine="720"/>
        <w:jc w:val="both"/>
        <w:rPr>
          <w:rFonts w:ascii="Arial" w:hAnsi="Arial" w:cs="Arial"/>
          <w:sz w:val="26"/>
          <w:szCs w:val="26"/>
        </w:rPr>
      </w:pPr>
      <w:r w:rsidRPr="001A536F">
        <w:rPr>
          <w:rFonts w:ascii="Arial" w:hAnsi="Arial" w:cs="Arial"/>
          <w:sz w:val="26"/>
          <w:szCs w:val="26"/>
        </w:rPr>
        <w:t>Que el otorgamiento de una certificación oficial jerarquiza el compromiso de las y los jóvenes enriquecimiento su currículum vitae y acreditando sus prácticas formativas, al tiempo que reconoce a los establecimientos educativos bajo la distinción de "Escuela Cuidada".</w:t>
      </w:r>
    </w:p>
    <w:p w14:paraId="00000015" w14:textId="77777777" w:rsidR="00CB0159" w:rsidRPr="001A536F" w:rsidRDefault="00BA1654" w:rsidP="001A536F">
      <w:pPr>
        <w:ind w:firstLine="720"/>
        <w:jc w:val="both"/>
        <w:rPr>
          <w:rFonts w:ascii="Arial" w:hAnsi="Arial" w:cs="Arial"/>
          <w:sz w:val="26"/>
          <w:szCs w:val="26"/>
        </w:rPr>
      </w:pPr>
      <w:r w:rsidRPr="001A536F">
        <w:rPr>
          <w:rFonts w:ascii="Arial" w:hAnsi="Arial" w:cs="Arial"/>
          <w:sz w:val="26"/>
          <w:szCs w:val="26"/>
        </w:rPr>
        <w:t>Que los reconocimientos post-egreso deben promoverse dentro del marco de la equidad educativa, asegurando que la certificación acredite el trayecto realizado y otorgue puntaje o prioridad en programas generales de becas sin generar inequidades ni regímenes paralelos.</w:t>
      </w:r>
    </w:p>
    <w:p w14:paraId="13A7DC02" w14:textId="29B000E2" w:rsidR="001A536F" w:rsidRPr="001A536F" w:rsidRDefault="00BA1654" w:rsidP="001A536F">
      <w:pPr>
        <w:pStyle w:val="Sinespaciado"/>
        <w:jc w:val="both"/>
        <w:rPr>
          <w:rFonts w:ascii="Arial" w:hAnsi="Arial" w:cs="Arial"/>
          <w:bCs/>
          <w:sz w:val="26"/>
          <w:szCs w:val="26"/>
          <w:lang w:val="es-AR"/>
        </w:rPr>
      </w:pPr>
      <w:r w:rsidRPr="001A536F">
        <w:rPr>
          <w:rFonts w:ascii="Arial" w:hAnsi="Arial" w:cs="Arial"/>
          <w:bCs/>
          <w:sz w:val="26"/>
          <w:szCs w:val="26"/>
          <w:lang w:val="es-AR"/>
        </w:rPr>
        <w:t xml:space="preserve">EL HONORABLE CONCEJO DELIBERANTE SANCIONA CON FUERZA DE: </w:t>
      </w:r>
    </w:p>
    <w:p w14:paraId="00000016" w14:textId="49E93118" w:rsidR="00CB0159" w:rsidRPr="001A536F" w:rsidRDefault="00BA1654" w:rsidP="00BA1654">
      <w:pPr>
        <w:pStyle w:val="Sinespaciado"/>
        <w:jc w:val="center"/>
        <w:rPr>
          <w:rFonts w:ascii="Arial" w:hAnsi="Arial" w:cs="Arial"/>
          <w:b/>
          <w:sz w:val="26"/>
          <w:szCs w:val="26"/>
          <w:u w:val="single"/>
          <w:lang w:val="es-AR"/>
        </w:rPr>
      </w:pPr>
      <w:r w:rsidRPr="001A536F">
        <w:rPr>
          <w:rFonts w:ascii="Arial" w:hAnsi="Arial" w:cs="Arial"/>
          <w:b/>
          <w:sz w:val="26"/>
          <w:szCs w:val="26"/>
          <w:u w:val="single"/>
          <w:lang w:val="es-AR"/>
        </w:rPr>
        <w:t>RESOLUCIÓN</w:t>
      </w:r>
    </w:p>
    <w:p w14:paraId="4EDAAD48" w14:textId="77777777" w:rsidR="00BA1654" w:rsidRPr="001A536F" w:rsidRDefault="00BA1654" w:rsidP="00BA1654">
      <w:pPr>
        <w:pStyle w:val="Sinespaciado"/>
        <w:jc w:val="center"/>
        <w:rPr>
          <w:rFonts w:ascii="Arial" w:hAnsi="Arial" w:cs="Arial"/>
          <w:b/>
          <w:sz w:val="26"/>
          <w:szCs w:val="26"/>
          <w:u w:val="single"/>
          <w:lang w:val="es-AR"/>
        </w:rPr>
      </w:pPr>
    </w:p>
    <w:p w14:paraId="00000017" w14:textId="77777777" w:rsidR="00CB0159" w:rsidRPr="001A536F" w:rsidRDefault="00BA1654" w:rsidP="001A536F">
      <w:pPr>
        <w:jc w:val="both"/>
        <w:rPr>
          <w:rFonts w:ascii="Arial" w:hAnsi="Arial" w:cs="Arial"/>
          <w:color w:val="auto"/>
          <w:sz w:val="26"/>
          <w:szCs w:val="26"/>
        </w:rPr>
      </w:pPr>
      <w:r w:rsidRPr="001A536F">
        <w:rPr>
          <w:rFonts w:ascii="Arial" w:hAnsi="Arial" w:cs="Arial"/>
          <w:b/>
          <w:bCs/>
          <w:color w:val="auto"/>
          <w:sz w:val="26"/>
          <w:szCs w:val="26"/>
          <w:u w:val="single"/>
        </w:rPr>
        <w:lastRenderedPageBreak/>
        <w:t>Artículo 1º:</w:t>
      </w:r>
      <w:r w:rsidRPr="001A536F">
        <w:rPr>
          <w:rFonts w:ascii="Arial" w:hAnsi="Arial" w:cs="Arial"/>
          <w:b/>
          <w:bCs/>
          <w:color w:val="auto"/>
          <w:sz w:val="26"/>
          <w:szCs w:val="26"/>
        </w:rPr>
        <w:t xml:space="preserve"> </w:t>
      </w:r>
      <w:r w:rsidRPr="001A536F">
        <w:rPr>
          <w:rFonts w:ascii="Arial" w:hAnsi="Arial" w:cs="Arial"/>
          <w:color w:val="auto"/>
          <w:sz w:val="26"/>
          <w:szCs w:val="26"/>
        </w:rPr>
        <w:t>El Honorable Concejo Deliberante se dirige a la Dirección General de Cultura y Educación y al Ministerio de Salud de la Provincia de Buenos Aires, para solicitarles la evaluación, diseño e implementación conjunta del trayecto formativo "Tramas Juveniles: Mentores Estudiantiles Socioinstitucionales (M.E.S.I.) en Primera Escucha y Psicología Social", destinado a estudiantes de 5º y 6º año de la educación secundaria y 7º año de la modalidad técnico-profesional.</w:t>
      </w:r>
    </w:p>
    <w:p w14:paraId="00000018" w14:textId="77777777" w:rsidR="00CB0159" w:rsidRPr="001A536F" w:rsidRDefault="00BA1654" w:rsidP="001A536F">
      <w:pPr>
        <w:jc w:val="both"/>
        <w:rPr>
          <w:rFonts w:ascii="Arial" w:hAnsi="Arial" w:cs="Arial"/>
          <w:color w:val="auto"/>
          <w:sz w:val="26"/>
          <w:szCs w:val="26"/>
        </w:rPr>
      </w:pPr>
      <w:r w:rsidRPr="001A536F">
        <w:rPr>
          <w:rFonts w:ascii="Arial" w:hAnsi="Arial" w:cs="Arial"/>
          <w:b/>
          <w:bCs/>
          <w:color w:val="auto"/>
          <w:sz w:val="26"/>
          <w:szCs w:val="26"/>
          <w:u w:val="single"/>
        </w:rPr>
        <w:t>Artículo 2º:</w:t>
      </w:r>
      <w:r w:rsidRPr="001A536F">
        <w:rPr>
          <w:rFonts w:ascii="Arial" w:hAnsi="Arial" w:cs="Arial"/>
          <w:b/>
          <w:bCs/>
          <w:color w:val="auto"/>
          <w:sz w:val="26"/>
          <w:szCs w:val="26"/>
        </w:rPr>
        <w:t xml:space="preserve"> </w:t>
      </w:r>
      <w:r w:rsidRPr="001A536F">
        <w:rPr>
          <w:rFonts w:ascii="Arial" w:hAnsi="Arial" w:cs="Arial"/>
          <w:color w:val="auto"/>
          <w:sz w:val="26"/>
          <w:szCs w:val="26"/>
        </w:rPr>
        <w:t>El programa mencionado en el Artículo 1º tendrá como objetivos principales:</w:t>
      </w:r>
    </w:p>
    <w:p w14:paraId="00000019" w14:textId="77777777" w:rsidR="00CB0159" w:rsidRPr="001A536F" w:rsidRDefault="00BA1654" w:rsidP="001A536F">
      <w:pPr>
        <w:spacing w:after="80"/>
        <w:ind w:firstLine="360"/>
        <w:jc w:val="both"/>
        <w:rPr>
          <w:rFonts w:ascii="Arial" w:hAnsi="Arial" w:cs="Arial"/>
          <w:color w:val="auto"/>
          <w:sz w:val="26"/>
          <w:szCs w:val="26"/>
        </w:rPr>
      </w:pPr>
      <w:r w:rsidRPr="001A536F">
        <w:rPr>
          <w:rFonts w:ascii="Arial" w:hAnsi="Arial" w:cs="Arial"/>
          <w:color w:val="auto"/>
          <w:sz w:val="26"/>
          <w:szCs w:val="26"/>
        </w:rPr>
        <w:t>1. Brindar herramientas teóricas y prácticas fundamentadas en la Psicología Social y la primera escucha para la lectura de dinámicas grupales y el acompañamiento socioafectivo entre pares.</w:t>
      </w:r>
    </w:p>
    <w:p w14:paraId="0000001A" w14:textId="77777777" w:rsidR="00CB0159" w:rsidRPr="001A536F" w:rsidRDefault="00BA1654" w:rsidP="001A536F">
      <w:pPr>
        <w:spacing w:after="80"/>
        <w:ind w:firstLine="360"/>
        <w:jc w:val="both"/>
        <w:rPr>
          <w:rFonts w:ascii="Arial" w:hAnsi="Arial" w:cs="Arial"/>
          <w:color w:val="auto"/>
          <w:sz w:val="26"/>
          <w:szCs w:val="26"/>
        </w:rPr>
      </w:pPr>
      <w:r w:rsidRPr="001A536F">
        <w:rPr>
          <w:rFonts w:ascii="Arial" w:hAnsi="Arial" w:cs="Arial"/>
          <w:color w:val="auto"/>
          <w:sz w:val="26"/>
          <w:szCs w:val="26"/>
        </w:rPr>
        <w:t>2. Definir e institucionalizar la figura de los Mentores Estudiantiles Socioinstitucionales (M.E.S.I.), reconociéndolos como promotores y articuladores de las necesidades que las y los estudiantes decidan colectivamente visibilizar.</w:t>
      </w:r>
    </w:p>
    <w:p w14:paraId="0000001B" w14:textId="77777777" w:rsidR="00CB0159" w:rsidRPr="001A536F" w:rsidRDefault="00BA1654" w:rsidP="001A536F">
      <w:pPr>
        <w:spacing w:after="80"/>
        <w:ind w:firstLine="360"/>
        <w:jc w:val="both"/>
        <w:rPr>
          <w:rFonts w:ascii="Arial" w:hAnsi="Arial" w:cs="Arial"/>
          <w:color w:val="auto"/>
          <w:sz w:val="26"/>
          <w:szCs w:val="26"/>
        </w:rPr>
      </w:pPr>
      <w:r w:rsidRPr="001A536F">
        <w:rPr>
          <w:rFonts w:ascii="Arial" w:hAnsi="Arial" w:cs="Arial"/>
          <w:color w:val="auto"/>
          <w:sz w:val="26"/>
          <w:szCs w:val="26"/>
        </w:rPr>
        <w:t>3. Conformar en cada institución educativa la Mesa ECOS como espacio periódico de co-gestión y participación activa en el diagnóstico, diseño y evaluación de propuestas socioeducativas, resguardando la responsabilidad adulta en la toma de decisiones e intervenciones complejas y excluyendo la resolución de casos individuales.</w:t>
      </w:r>
    </w:p>
    <w:p w14:paraId="0000001C" w14:textId="77777777" w:rsidR="00CB0159" w:rsidRPr="001A536F" w:rsidRDefault="00BA1654" w:rsidP="001A536F">
      <w:pPr>
        <w:spacing w:after="80"/>
        <w:ind w:firstLine="360"/>
        <w:jc w:val="both"/>
        <w:rPr>
          <w:rFonts w:ascii="Arial" w:hAnsi="Arial" w:cs="Arial"/>
          <w:color w:val="auto"/>
          <w:sz w:val="26"/>
          <w:szCs w:val="26"/>
        </w:rPr>
      </w:pPr>
      <w:r w:rsidRPr="001A536F">
        <w:rPr>
          <w:rFonts w:ascii="Arial" w:hAnsi="Arial" w:cs="Arial"/>
          <w:color w:val="auto"/>
          <w:sz w:val="26"/>
          <w:szCs w:val="26"/>
        </w:rPr>
        <w:t>4. Diseñar e implementar desde la Mesa ECOS esquemas de acompañamiento de trayectorias educativas entre pares bajo la metodología de "aprender enseñando", promoviendo la tutoría, la revinculación y el apoyo pedagógico y convivencial hacia estudiantes de años inferiores.</w:t>
      </w:r>
    </w:p>
    <w:p w14:paraId="0000001D" w14:textId="77777777" w:rsidR="00CB0159" w:rsidRPr="001A536F" w:rsidRDefault="00BA1654" w:rsidP="001A536F">
      <w:pPr>
        <w:spacing w:after="80"/>
        <w:ind w:firstLine="360"/>
        <w:jc w:val="both"/>
        <w:rPr>
          <w:rFonts w:ascii="Arial" w:hAnsi="Arial" w:cs="Arial"/>
          <w:color w:val="auto"/>
          <w:sz w:val="26"/>
          <w:szCs w:val="26"/>
        </w:rPr>
      </w:pPr>
      <w:r w:rsidRPr="001A536F">
        <w:rPr>
          <w:rFonts w:ascii="Arial" w:hAnsi="Arial" w:cs="Arial"/>
          <w:color w:val="auto"/>
          <w:sz w:val="26"/>
          <w:szCs w:val="26"/>
        </w:rPr>
        <w:t>5. Elaborar y coordinar talleres, jornadas de participación juvenil, campañas de sensibilización y propuestas socio comunitarias que respondan a los diagnósticos elaborados por los propios jóvenes.</w:t>
      </w:r>
    </w:p>
    <w:p w14:paraId="0000001E" w14:textId="77777777" w:rsidR="00CB0159" w:rsidRPr="001A536F" w:rsidRDefault="00BA1654" w:rsidP="001A536F">
      <w:pPr>
        <w:spacing w:after="80"/>
        <w:ind w:firstLine="360"/>
        <w:jc w:val="both"/>
        <w:rPr>
          <w:rFonts w:ascii="Arial" w:hAnsi="Arial" w:cs="Arial"/>
          <w:color w:val="auto"/>
          <w:sz w:val="26"/>
          <w:szCs w:val="26"/>
        </w:rPr>
      </w:pPr>
      <w:r w:rsidRPr="001A536F">
        <w:rPr>
          <w:rFonts w:ascii="Arial" w:hAnsi="Arial" w:cs="Arial"/>
          <w:color w:val="auto"/>
          <w:sz w:val="26"/>
          <w:szCs w:val="26"/>
        </w:rPr>
        <w:t>6. Articular la participación y el desempeño de los M.E.S.I. en la Mesa ECOS con la acreditación formal de Prácticas Profesionalizantes y/o espacios de práctica formativa institucional.</w:t>
      </w:r>
    </w:p>
    <w:p w14:paraId="0000001F" w14:textId="77777777" w:rsidR="00CB0159" w:rsidRPr="001A536F" w:rsidRDefault="00BA1654" w:rsidP="001A536F">
      <w:pPr>
        <w:spacing w:after="80"/>
        <w:ind w:firstLine="360"/>
        <w:jc w:val="both"/>
        <w:rPr>
          <w:rFonts w:ascii="Arial" w:hAnsi="Arial" w:cs="Arial"/>
          <w:color w:val="auto"/>
          <w:sz w:val="26"/>
          <w:szCs w:val="26"/>
        </w:rPr>
      </w:pPr>
      <w:r w:rsidRPr="001A536F">
        <w:rPr>
          <w:rFonts w:ascii="Arial" w:hAnsi="Arial" w:cs="Arial"/>
          <w:color w:val="auto"/>
          <w:sz w:val="26"/>
          <w:szCs w:val="26"/>
        </w:rPr>
        <w:t>7. Articular sus contenidos y metodologías con la estrategia provincial "La salud mental es entre todos y todas", la Ley N° 26.150 de ESI y la Ley N° 26.657 de Salud Mental.</w:t>
      </w:r>
    </w:p>
    <w:p w14:paraId="00000020" w14:textId="77777777" w:rsidR="00CB0159" w:rsidRPr="001A536F" w:rsidRDefault="00BA1654" w:rsidP="001A536F">
      <w:pPr>
        <w:jc w:val="both"/>
        <w:rPr>
          <w:rFonts w:ascii="Arial" w:hAnsi="Arial" w:cs="Arial"/>
          <w:color w:val="auto"/>
          <w:sz w:val="26"/>
          <w:szCs w:val="26"/>
        </w:rPr>
      </w:pPr>
      <w:r w:rsidRPr="001A536F">
        <w:rPr>
          <w:rFonts w:ascii="Arial" w:hAnsi="Arial" w:cs="Arial"/>
          <w:b/>
          <w:bCs/>
          <w:color w:val="auto"/>
          <w:sz w:val="26"/>
          <w:szCs w:val="26"/>
          <w:u w:val="single"/>
        </w:rPr>
        <w:t>Artículo 3º:</w:t>
      </w:r>
      <w:r w:rsidRPr="001A536F">
        <w:rPr>
          <w:rFonts w:ascii="Arial" w:hAnsi="Arial" w:cs="Arial"/>
          <w:b/>
          <w:bCs/>
          <w:color w:val="auto"/>
          <w:sz w:val="26"/>
          <w:szCs w:val="26"/>
        </w:rPr>
        <w:t xml:space="preserve"> </w:t>
      </w:r>
      <w:r w:rsidRPr="001A536F">
        <w:rPr>
          <w:rFonts w:ascii="Arial" w:hAnsi="Arial" w:cs="Arial"/>
          <w:color w:val="auto"/>
          <w:sz w:val="26"/>
          <w:szCs w:val="26"/>
        </w:rPr>
        <w:t>Solicítase que la implementación de la propuesta contemple las siguientes características pedagógicas y operativas:</w:t>
      </w:r>
    </w:p>
    <w:p w14:paraId="00000021" w14:textId="77777777" w:rsidR="00CB0159" w:rsidRPr="001A536F" w:rsidRDefault="00BA1654" w:rsidP="001A536F">
      <w:pPr>
        <w:spacing w:after="80"/>
        <w:ind w:firstLine="360"/>
        <w:jc w:val="both"/>
        <w:rPr>
          <w:rFonts w:ascii="Arial" w:hAnsi="Arial" w:cs="Arial"/>
          <w:color w:val="auto"/>
          <w:sz w:val="26"/>
          <w:szCs w:val="26"/>
        </w:rPr>
      </w:pPr>
      <w:r w:rsidRPr="001A536F">
        <w:rPr>
          <w:rFonts w:ascii="Arial" w:hAnsi="Arial" w:cs="Arial"/>
          <w:b/>
          <w:bCs/>
          <w:color w:val="auto"/>
          <w:sz w:val="26"/>
          <w:szCs w:val="26"/>
        </w:rPr>
        <w:t xml:space="preserve">•  Participación y Convocatoria: </w:t>
      </w:r>
      <w:r w:rsidRPr="001A536F">
        <w:rPr>
          <w:rFonts w:ascii="Arial" w:hAnsi="Arial" w:cs="Arial"/>
          <w:color w:val="auto"/>
          <w:sz w:val="26"/>
          <w:szCs w:val="26"/>
        </w:rPr>
        <w:t>Voluntaria y optativa, en articulación directa con los Centros de Estudiantes y la comunidad educativa.</w:t>
      </w:r>
    </w:p>
    <w:p w14:paraId="00000022" w14:textId="77777777" w:rsidR="00CB0159" w:rsidRPr="001A536F" w:rsidRDefault="00BA1654" w:rsidP="001A536F">
      <w:pPr>
        <w:spacing w:after="80"/>
        <w:ind w:firstLine="360"/>
        <w:jc w:val="both"/>
        <w:rPr>
          <w:rFonts w:ascii="Arial" w:hAnsi="Arial" w:cs="Arial"/>
          <w:color w:val="auto"/>
          <w:sz w:val="26"/>
          <w:szCs w:val="26"/>
        </w:rPr>
      </w:pPr>
      <w:r w:rsidRPr="001A536F">
        <w:rPr>
          <w:rFonts w:ascii="Arial" w:hAnsi="Arial" w:cs="Arial"/>
          <w:b/>
          <w:bCs/>
          <w:color w:val="auto"/>
          <w:sz w:val="26"/>
          <w:szCs w:val="26"/>
        </w:rPr>
        <w:t xml:space="preserve">•  Contenidos Pedagógicos: </w:t>
      </w:r>
      <w:r w:rsidRPr="001A536F">
        <w:rPr>
          <w:rFonts w:ascii="Arial" w:hAnsi="Arial" w:cs="Arial"/>
          <w:color w:val="auto"/>
          <w:sz w:val="26"/>
          <w:szCs w:val="26"/>
        </w:rPr>
        <w:t>Formación en Psicología Social (análisis del rol, emergentes grupales y dinámica de grupos), comunicación empática, primera escucha, pedagogía entre pares ("aprender enseñando"), ESI, prevención de consumos problemáticos y delimitación de responsabilidades éticas. El diseño curricular será constituido por un grupo de especialistas de la DGCyE y del Ministerio de Salud.</w:t>
      </w:r>
    </w:p>
    <w:p w14:paraId="00000023" w14:textId="77777777" w:rsidR="00CB0159" w:rsidRPr="001A536F" w:rsidRDefault="00BA1654" w:rsidP="001A536F">
      <w:pPr>
        <w:spacing w:after="80"/>
        <w:ind w:firstLine="360"/>
        <w:jc w:val="both"/>
        <w:rPr>
          <w:rFonts w:ascii="Arial" w:hAnsi="Arial" w:cs="Arial"/>
          <w:color w:val="auto"/>
          <w:sz w:val="26"/>
          <w:szCs w:val="26"/>
        </w:rPr>
      </w:pPr>
      <w:r w:rsidRPr="001A536F">
        <w:rPr>
          <w:rFonts w:ascii="Arial" w:hAnsi="Arial" w:cs="Arial"/>
          <w:b/>
          <w:bCs/>
          <w:color w:val="auto"/>
          <w:sz w:val="26"/>
          <w:szCs w:val="26"/>
        </w:rPr>
        <w:t xml:space="preserve">•  Protocolo de Activación ante Situaciones Complejas: </w:t>
      </w:r>
      <w:r w:rsidRPr="001A536F">
        <w:rPr>
          <w:rFonts w:ascii="Arial" w:hAnsi="Arial" w:cs="Arial"/>
          <w:color w:val="auto"/>
          <w:sz w:val="26"/>
          <w:szCs w:val="26"/>
        </w:rPr>
        <w:t xml:space="preserve">Se establecerá expresamente que el rol de primera escucha de los M.E.S.I. se limita a la identificación de señales de alerta y a la derivación inmediata a los Equipos de Orientación Escolar (EOE). Queda expresamente </w:t>
      </w:r>
      <w:r w:rsidRPr="001A536F">
        <w:rPr>
          <w:rFonts w:ascii="Arial" w:hAnsi="Arial" w:cs="Arial"/>
          <w:color w:val="auto"/>
          <w:sz w:val="26"/>
          <w:szCs w:val="26"/>
        </w:rPr>
        <w:lastRenderedPageBreak/>
        <w:t>excluida toda tarea de seguimiento, evaluación de riesgo, contención en profundidad o intervención directa ante situaciones de vulneración de derechos, ideación suicida, autolesión o consumos problemáticos. Este protocolo será co-construido con los EOE y validado por la autoridad sanitaria y educativa.</w:t>
      </w:r>
    </w:p>
    <w:p w14:paraId="00000024" w14:textId="77777777" w:rsidR="00CB0159" w:rsidRPr="001A536F" w:rsidRDefault="00BA1654" w:rsidP="001A536F">
      <w:pPr>
        <w:spacing w:after="80"/>
        <w:ind w:firstLine="360"/>
        <w:jc w:val="both"/>
        <w:rPr>
          <w:rFonts w:ascii="Arial" w:hAnsi="Arial" w:cs="Arial"/>
          <w:color w:val="auto"/>
          <w:sz w:val="26"/>
          <w:szCs w:val="26"/>
        </w:rPr>
      </w:pPr>
      <w:r w:rsidRPr="001A536F">
        <w:rPr>
          <w:rFonts w:ascii="Arial" w:hAnsi="Arial" w:cs="Arial"/>
          <w:b/>
          <w:bCs/>
          <w:color w:val="auto"/>
          <w:sz w:val="26"/>
          <w:szCs w:val="26"/>
        </w:rPr>
        <w:t xml:space="preserve">•  Modalidad Híbrida y Asincrónica: </w:t>
      </w:r>
      <w:r w:rsidRPr="001A536F">
        <w:rPr>
          <w:rFonts w:ascii="Arial" w:hAnsi="Arial" w:cs="Arial"/>
          <w:color w:val="auto"/>
          <w:sz w:val="26"/>
          <w:szCs w:val="26"/>
        </w:rPr>
        <w:t>Combinación de instancias virtuales asincrónicas —que permitan a cada estudiante avanzar a su propio ritmo— con talleres y debates presenciales.</w:t>
      </w:r>
    </w:p>
    <w:p w14:paraId="00000025" w14:textId="77777777" w:rsidR="00CB0159" w:rsidRPr="001A536F" w:rsidRDefault="00BA1654" w:rsidP="001A536F">
      <w:pPr>
        <w:spacing w:after="80"/>
        <w:ind w:firstLine="360"/>
        <w:jc w:val="both"/>
        <w:rPr>
          <w:rFonts w:ascii="Arial" w:hAnsi="Arial" w:cs="Arial"/>
          <w:color w:val="auto"/>
          <w:sz w:val="26"/>
          <w:szCs w:val="26"/>
        </w:rPr>
      </w:pPr>
      <w:r w:rsidRPr="001A536F">
        <w:rPr>
          <w:rFonts w:ascii="Arial" w:hAnsi="Arial" w:cs="Arial"/>
          <w:b/>
          <w:bCs/>
          <w:color w:val="auto"/>
          <w:sz w:val="26"/>
          <w:szCs w:val="26"/>
        </w:rPr>
        <w:t xml:space="preserve">•  Docentes y Especialistas Locales: </w:t>
      </w:r>
      <w:r w:rsidRPr="001A536F">
        <w:rPr>
          <w:rFonts w:ascii="Arial" w:hAnsi="Arial" w:cs="Arial"/>
          <w:color w:val="auto"/>
          <w:sz w:val="26"/>
          <w:szCs w:val="26"/>
        </w:rPr>
        <w:t>Participación de profesionales de los equipos municipales y provinciales de salud mental, desarrollo social y educación en los encuentros presenciales.</w:t>
      </w:r>
    </w:p>
    <w:p w14:paraId="00000026" w14:textId="77777777" w:rsidR="00CB0159" w:rsidRPr="001A536F" w:rsidRDefault="00BA1654" w:rsidP="001A536F">
      <w:pPr>
        <w:spacing w:after="80"/>
        <w:ind w:firstLine="360"/>
        <w:jc w:val="both"/>
        <w:rPr>
          <w:rFonts w:ascii="Arial" w:hAnsi="Arial" w:cs="Arial"/>
          <w:color w:val="auto"/>
          <w:sz w:val="26"/>
          <w:szCs w:val="26"/>
        </w:rPr>
      </w:pPr>
      <w:r w:rsidRPr="001A536F">
        <w:rPr>
          <w:rFonts w:ascii="Arial" w:hAnsi="Arial" w:cs="Arial"/>
          <w:b/>
          <w:bCs/>
          <w:color w:val="auto"/>
          <w:sz w:val="26"/>
          <w:szCs w:val="26"/>
        </w:rPr>
        <w:t xml:space="preserve">•  Trabajo de Campo e Intervención: </w:t>
      </w:r>
      <w:r w:rsidRPr="001A536F">
        <w:rPr>
          <w:rFonts w:ascii="Arial" w:hAnsi="Arial" w:cs="Arial"/>
          <w:color w:val="auto"/>
          <w:sz w:val="26"/>
          <w:szCs w:val="26"/>
        </w:rPr>
        <w:t>Prácticas socioeducativas en instituciones locales, organizaciones comunitarias o programas dependientes de la Dirección de Políticas Socioeducativas, orientadas a la realización de talleres entre pares y proyectos comunitarios.</w:t>
      </w:r>
    </w:p>
    <w:p w14:paraId="00000027" w14:textId="77777777" w:rsidR="00CB0159" w:rsidRPr="001A536F" w:rsidRDefault="00BA1654" w:rsidP="001A536F">
      <w:pPr>
        <w:spacing w:after="80"/>
        <w:ind w:firstLine="360"/>
        <w:jc w:val="both"/>
        <w:rPr>
          <w:rFonts w:ascii="Arial" w:hAnsi="Arial" w:cs="Arial"/>
          <w:color w:val="auto"/>
          <w:sz w:val="26"/>
          <w:szCs w:val="26"/>
        </w:rPr>
      </w:pPr>
      <w:r w:rsidRPr="001A536F">
        <w:rPr>
          <w:rFonts w:ascii="Arial" w:hAnsi="Arial" w:cs="Arial"/>
          <w:b/>
          <w:bCs/>
          <w:color w:val="auto"/>
          <w:sz w:val="26"/>
          <w:szCs w:val="26"/>
        </w:rPr>
        <w:t xml:space="preserve">•  Acreditación de Prácticas Profesionalizantes: </w:t>
      </w:r>
      <w:r w:rsidRPr="001A536F">
        <w:rPr>
          <w:rFonts w:ascii="Arial" w:hAnsi="Arial" w:cs="Arial"/>
          <w:color w:val="auto"/>
          <w:sz w:val="26"/>
          <w:szCs w:val="26"/>
        </w:rPr>
        <w:t>Reconocimiento y cómputo de las horas dedicadas al diseño de talleres, acompañamiento de trayectorias y gestión en la Mesa ECOS como acreditación oficial de Prácticas Profesionalizantes o prácticas sociocomunitarias.</w:t>
      </w:r>
    </w:p>
    <w:p w14:paraId="00000028" w14:textId="77777777" w:rsidR="00CB0159" w:rsidRPr="001A536F" w:rsidRDefault="00BA1654" w:rsidP="001A536F">
      <w:pPr>
        <w:spacing w:after="80"/>
        <w:ind w:firstLine="360"/>
        <w:jc w:val="both"/>
        <w:rPr>
          <w:rFonts w:ascii="Arial" w:hAnsi="Arial" w:cs="Arial"/>
          <w:color w:val="auto"/>
          <w:sz w:val="26"/>
          <w:szCs w:val="26"/>
        </w:rPr>
      </w:pPr>
      <w:r w:rsidRPr="001A536F">
        <w:rPr>
          <w:rFonts w:ascii="Arial" w:hAnsi="Arial" w:cs="Arial"/>
          <w:b/>
          <w:bCs/>
          <w:color w:val="auto"/>
          <w:sz w:val="26"/>
          <w:szCs w:val="26"/>
        </w:rPr>
        <w:t xml:space="preserve">•  Evaluación y Proyecto Final: </w:t>
      </w:r>
      <w:r w:rsidRPr="001A536F">
        <w:rPr>
          <w:rFonts w:ascii="Arial" w:hAnsi="Arial" w:cs="Arial"/>
          <w:color w:val="auto"/>
          <w:sz w:val="26"/>
          <w:szCs w:val="26"/>
        </w:rPr>
        <w:t>Presentación de un trabajo integrador o un Proyecto de Investigación Local susceptible de ser expuesto en ferias de ciencias y jornadas comunitarias.</w:t>
      </w:r>
    </w:p>
    <w:p w14:paraId="00000029" w14:textId="77777777" w:rsidR="00CB0159" w:rsidRPr="001A536F" w:rsidRDefault="00BA1654" w:rsidP="001A536F">
      <w:pPr>
        <w:spacing w:after="80"/>
        <w:ind w:firstLine="360"/>
        <w:jc w:val="both"/>
        <w:rPr>
          <w:rFonts w:ascii="Arial" w:hAnsi="Arial" w:cs="Arial"/>
          <w:color w:val="auto"/>
          <w:sz w:val="26"/>
          <w:szCs w:val="26"/>
        </w:rPr>
      </w:pPr>
      <w:r w:rsidRPr="001A536F">
        <w:rPr>
          <w:rFonts w:ascii="Arial" w:hAnsi="Arial" w:cs="Arial"/>
          <w:b/>
          <w:bCs/>
          <w:color w:val="auto"/>
          <w:sz w:val="26"/>
          <w:szCs w:val="26"/>
        </w:rPr>
        <w:t xml:space="preserve">•  Certificación: </w:t>
      </w:r>
      <w:r w:rsidRPr="001A536F">
        <w:rPr>
          <w:rFonts w:ascii="Arial" w:hAnsi="Arial" w:cs="Arial"/>
          <w:color w:val="auto"/>
          <w:sz w:val="26"/>
          <w:szCs w:val="26"/>
        </w:rPr>
        <w:t>Expedición de certificación oficial válida para la trayectoria académica, acreditación de prácticas y currículum vitae de las y los M.E.S.I. participantes.</w:t>
      </w:r>
    </w:p>
    <w:p w14:paraId="0000002A" w14:textId="77777777" w:rsidR="00CB0159" w:rsidRPr="001A536F" w:rsidRDefault="00BA1654" w:rsidP="001A536F">
      <w:pPr>
        <w:spacing w:before="120"/>
        <w:jc w:val="both"/>
        <w:rPr>
          <w:rFonts w:ascii="Arial" w:hAnsi="Arial" w:cs="Arial"/>
          <w:color w:val="auto"/>
          <w:sz w:val="26"/>
          <w:szCs w:val="26"/>
        </w:rPr>
      </w:pPr>
      <w:r w:rsidRPr="001A536F">
        <w:rPr>
          <w:rFonts w:ascii="Arial" w:hAnsi="Arial" w:cs="Arial"/>
          <w:b/>
          <w:bCs/>
          <w:color w:val="auto"/>
          <w:sz w:val="26"/>
          <w:szCs w:val="26"/>
          <w:u w:val="single"/>
        </w:rPr>
        <w:t>Artículo 4º:</w:t>
      </w:r>
      <w:r w:rsidRPr="001A536F">
        <w:rPr>
          <w:rFonts w:ascii="Arial" w:hAnsi="Arial" w:cs="Arial"/>
          <w:b/>
          <w:bCs/>
          <w:color w:val="auto"/>
          <w:sz w:val="26"/>
          <w:szCs w:val="26"/>
        </w:rPr>
        <w:t xml:space="preserve"> </w:t>
      </w:r>
      <w:r w:rsidRPr="001A536F">
        <w:rPr>
          <w:rFonts w:ascii="Arial" w:hAnsi="Arial" w:cs="Arial"/>
          <w:color w:val="auto"/>
          <w:sz w:val="26"/>
          <w:szCs w:val="26"/>
        </w:rPr>
        <w:t>Solicítase la creación de la distinción institucional "Escuela Cuidada", la cual será otorgada a los establecimientos educativos que conformen sus Mesas ECOS y cuenten con cohortes de estudiantes certificados como M.E.S.I.</w:t>
      </w:r>
    </w:p>
    <w:p w14:paraId="0000002B" w14:textId="77777777" w:rsidR="00CB0159" w:rsidRPr="001A536F" w:rsidRDefault="00BA1654" w:rsidP="001A536F">
      <w:pPr>
        <w:jc w:val="both"/>
        <w:rPr>
          <w:rFonts w:ascii="Arial" w:hAnsi="Arial" w:cs="Arial"/>
          <w:color w:val="auto"/>
          <w:sz w:val="26"/>
          <w:szCs w:val="26"/>
        </w:rPr>
      </w:pPr>
      <w:r w:rsidRPr="001A536F">
        <w:rPr>
          <w:rFonts w:ascii="Arial" w:hAnsi="Arial" w:cs="Arial"/>
          <w:b/>
          <w:bCs/>
          <w:color w:val="auto"/>
          <w:sz w:val="26"/>
          <w:szCs w:val="26"/>
          <w:u w:val="single"/>
        </w:rPr>
        <w:t>Artículo 5º:</w:t>
      </w:r>
      <w:r w:rsidRPr="001A536F">
        <w:rPr>
          <w:rFonts w:ascii="Arial" w:hAnsi="Arial" w:cs="Arial"/>
          <w:b/>
          <w:bCs/>
          <w:color w:val="auto"/>
          <w:sz w:val="26"/>
          <w:szCs w:val="26"/>
        </w:rPr>
        <w:t xml:space="preserve"> </w:t>
      </w:r>
      <w:r w:rsidRPr="001A536F">
        <w:rPr>
          <w:rFonts w:ascii="Arial" w:hAnsi="Arial" w:cs="Arial"/>
          <w:color w:val="auto"/>
          <w:sz w:val="26"/>
          <w:szCs w:val="26"/>
        </w:rPr>
        <w:t>Solicítase la creación del Registro de Mentores Estudiantiles Socioinstitucionales (M.E.S.I.), a fin de que las y los egresados puedan acceder a:</w:t>
      </w:r>
    </w:p>
    <w:p w14:paraId="0000002C" w14:textId="77777777" w:rsidR="00CB0159" w:rsidRPr="001A536F" w:rsidRDefault="00BA1654" w:rsidP="001A536F">
      <w:pPr>
        <w:spacing w:after="80"/>
        <w:ind w:firstLine="426"/>
        <w:jc w:val="both"/>
        <w:rPr>
          <w:rFonts w:ascii="Arial" w:hAnsi="Arial" w:cs="Arial"/>
          <w:color w:val="auto"/>
          <w:sz w:val="26"/>
          <w:szCs w:val="26"/>
        </w:rPr>
      </w:pPr>
      <w:r w:rsidRPr="001A536F">
        <w:rPr>
          <w:rFonts w:ascii="Arial" w:hAnsi="Arial" w:cs="Arial"/>
          <w:color w:val="auto"/>
          <w:sz w:val="26"/>
          <w:szCs w:val="26"/>
        </w:rPr>
        <w:t>1. Reconocimiento académico que otorgue puntaje adicional o prioridad en los programas generales de becas y equidad educativa para la continuidad de sus estudios superiores en carreras afines al interés público, desarrollo comunitario o de libre elección, sin que ello implique exclusividad ni la creación de un régimen paralelo de beneficios.</w:t>
      </w:r>
    </w:p>
    <w:p w14:paraId="0000002D" w14:textId="77777777" w:rsidR="00CB0159" w:rsidRPr="001A536F" w:rsidRDefault="00BA1654" w:rsidP="001A536F">
      <w:pPr>
        <w:spacing w:after="80"/>
        <w:ind w:firstLine="426"/>
        <w:jc w:val="both"/>
        <w:rPr>
          <w:rFonts w:ascii="Arial" w:hAnsi="Arial" w:cs="Arial"/>
          <w:color w:val="auto"/>
          <w:sz w:val="26"/>
          <w:szCs w:val="26"/>
        </w:rPr>
      </w:pPr>
      <w:r w:rsidRPr="001A536F">
        <w:rPr>
          <w:rFonts w:ascii="Arial" w:hAnsi="Arial" w:cs="Arial"/>
          <w:color w:val="auto"/>
          <w:sz w:val="26"/>
          <w:szCs w:val="26"/>
        </w:rPr>
        <w:t>2. Instancias de formación continua y especialización promovidas por el Municipio o la Provincia.</w:t>
      </w:r>
    </w:p>
    <w:p w14:paraId="0000002E" w14:textId="77777777" w:rsidR="00CB0159" w:rsidRPr="001A536F" w:rsidRDefault="00BA1654" w:rsidP="001A536F">
      <w:pPr>
        <w:spacing w:before="80"/>
        <w:jc w:val="both"/>
        <w:rPr>
          <w:rFonts w:ascii="Arial" w:hAnsi="Arial" w:cs="Arial"/>
          <w:color w:val="auto"/>
          <w:sz w:val="26"/>
          <w:szCs w:val="26"/>
        </w:rPr>
      </w:pPr>
      <w:r w:rsidRPr="001A536F">
        <w:rPr>
          <w:rFonts w:ascii="Arial" w:hAnsi="Arial" w:cs="Arial"/>
          <w:b/>
          <w:bCs/>
          <w:color w:val="auto"/>
          <w:sz w:val="26"/>
          <w:szCs w:val="26"/>
          <w:u w:val="single"/>
        </w:rPr>
        <w:t>Artículo 6º:</w:t>
      </w:r>
      <w:r w:rsidRPr="001A536F">
        <w:rPr>
          <w:rFonts w:ascii="Arial" w:hAnsi="Arial" w:cs="Arial"/>
          <w:b/>
          <w:bCs/>
          <w:color w:val="auto"/>
          <w:sz w:val="26"/>
          <w:szCs w:val="26"/>
        </w:rPr>
        <w:t xml:space="preserve"> </w:t>
      </w:r>
      <w:r w:rsidRPr="001A536F">
        <w:rPr>
          <w:rFonts w:ascii="Arial" w:hAnsi="Arial" w:cs="Arial"/>
          <w:color w:val="auto"/>
          <w:sz w:val="26"/>
          <w:szCs w:val="26"/>
        </w:rPr>
        <w:t>Envíese copia de la presente Resolución a la Región Sanitaria correspondiente, a la Jefatura Distrital de Educación, a la Dirección de Políticas Socioeducativas y a las Áreas de Juventud y Salud Mental Municipal.</w:t>
      </w:r>
    </w:p>
    <w:p w14:paraId="0000002F" w14:textId="77777777" w:rsidR="00CB0159" w:rsidRPr="001A536F" w:rsidRDefault="00BA1654" w:rsidP="001A536F">
      <w:pPr>
        <w:spacing w:before="80"/>
        <w:jc w:val="both"/>
        <w:rPr>
          <w:rFonts w:ascii="Arial" w:hAnsi="Arial" w:cs="Arial"/>
          <w:color w:val="auto"/>
          <w:sz w:val="26"/>
          <w:szCs w:val="26"/>
        </w:rPr>
      </w:pPr>
      <w:r w:rsidRPr="001A536F">
        <w:rPr>
          <w:rFonts w:ascii="Arial" w:hAnsi="Arial" w:cs="Arial"/>
          <w:b/>
          <w:bCs/>
          <w:color w:val="auto"/>
          <w:sz w:val="26"/>
          <w:szCs w:val="26"/>
          <w:u w:val="single"/>
        </w:rPr>
        <w:t xml:space="preserve">Artículo 7º: </w:t>
      </w:r>
      <w:r w:rsidRPr="001A536F">
        <w:rPr>
          <w:rFonts w:ascii="Arial" w:hAnsi="Arial" w:cs="Arial"/>
          <w:color w:val="auto"/>
          <w:sz w:val="26"/>
          <w:szCs w:val="26"/>
        </w:rPr>
        <w:t>De forma.</w:t>
      </w:r>
    </w:p>
    <w:p w14:paraId="004AD2D9" w14:textId="77777777" w:rsidR="00520859" w:rsidRPr="001A536F" w:rsidRDefault="00520859" w:rsidP="001A536F">
      <w:pPr>
        <w:spacing w:before="80"/>
        <w:jc w:val="both"/>
        <w:rPr>
          <w:rFonts w:ascii="Arial" w:hAnsi="Arial" w:cs="Arial"/>
          <w:color w:val="auto"/>
          <w:sz w:val="26"/>
          <w:szCs w:val="26"/>
        </w:rPr>
      </w:pPr>
    </w:p>
    <w:p w14:paraId="0D454DD6" w14:textId="77777777" w:rsidR="001A536F" w:rsidRPr="001A536F" w:rsidRDefault="001A536F" w:rsidP="001A536F">
      <w:pPr>
        <w:spacing w:before="80"/>
        <w:jc w:val="both"/>
        <w:rPr>
          <w:rFonts w:ascii="Arial" w:hAnsi="Arial" w:cs="Arial"/>
          <w:sz w:val="26"/>
          <w:szCs w:val="26"/>
        </w:rPr>
      </w:pPr>
      <w:r w:rsidRPr="001A536F">
        <w:rPr>
          <w:rFonts w:ascii="Arial" w:hAnsi="Arial" w:cs="Arial"/>
          <w:sz w:val="26"/>
          <w:szCs w:val="26"/>
        </w:rPr>
        <w:t>Firman los Concejales: Galdós Carrizo, Zarza, y Herraiz.</w:t>
      </w:r>
    </w:p>
    <w:p w14:paraId="54ECD5E6" w14:textId="36C7BF7E" w:rsidR="00520859" w:rsidRPr="00520859" w:rsidRDefault="001A536F" w:rsidP="001A536F">
      <w:pPr>
        <w:spacing w:before="80"/>
        <w:jc w:val="both"/>
        <w:rPr>
          <w:rFonts w:ascii="Arial" w:hAnsi="Arial" w:cs="Arial"/>
          <w:sz w:val="26"/>
          <w:szCs w:val="26"/>
        </w:rPr>
      </w:pPr>
      <w:r w:rsidRPr="001A536F">
        <w:rPr>
          <w:rFonts w:ascii="Arial" w:hAnsi="Arial" w:cs="Arial"/>
          <w:sz w:val="26"/>
          <w:szCs w:val="26"/>
          <w:lang w:val="en-US"/>
        </w:rPr>
        <w:pict w14:anchorId="270BDDB6">
          <v:rect id="_x0000_i1027" style="width:441.9pt;height:1.5pt" o:hrstd="t" o:hr="t" fillcolor="#a0a0a0" stroked="f"/>
        </w:pict>
      </w:r>
    </w:p>
    <w:sectPr w:rsidR="00520859" w:rsidRPr="00520859" w:rsidSect="00520859">
      <w:pgSz w:w="12240" w:h="20160" w:code="5"/>
      <w:pgMar w:top="1134" w:right="1077" w:bottom="1134" w:left="2552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7192AF16-1725-4588-825D-5EABAA409547}"/>
    <w:embedBold r:id="rId2" w:fontKey="{B1BB3E92-0AB1-4E00-9E77-C5B3250481D0}"/>
    <w:embedItalic r:id="rId3" w:fontKey="{CCC513E9-3F99-42C8-B5D1-F645353C4C39}"/>
    <w:embedBoldItalic r:id="rId4" w:fontKey="{3D54C2B0-B7DD-46FF-9EC6-32B7DCBB68C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C5316FAC-E9CB-4B9E-8729-931A38C5B198}"/>
    <w:embedBold r:id="rId6" w:fontKey="{FB61B01E-71D4-437D-A05C-E3D31E8DD03D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7" w:fontKey="{011A4ADF-56BD-472F-89AD-B139760C0E9B}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B0159"/>
    <w:rsid w:val="001A536F"/>
    <w:rsid w:val="00520859"/>
    <w:rsid w:val="005A66DE"/>
    <w:rsid w:val="00657F1D"/>
    <w:rsid w:val="0077025B"/>
    <w:rsid w:val="00BA1654"/>
    <w:rsid w:val="00CB0159"/>
    <w:rsid w:val="00F83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B372D"/>
  <w15:docId w15:val="{85DE2253-1CAB-44EB-8E01-F68A3B3CD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222222"/>
        <w:sz w:val="22"/>
        <w:szCs w:val="22"/>
        <w:lang w:val="en" w:eastAsia="es-AR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lang w:val="es-AR"/>
    </w:rPr>
  </w:style>
  <w:style w:type="paragraph" w:styleId="Ttulo1">
    <w:name w:val="heading 1"/>
    <w:basedOn w:val="Normal"/>
    <w:next w:val="Normal"/>
    <w:pPr>
      <w:keepNext/>
      <w:keepLines/>
      <w:spacing w:before="480" w:after="0"/>
      <w:outlineLvl w:val="0"/>
    </w:pPr>
    <w:rPr>
      <w:b/>
      <w:bCs/>
      <w:color w:val="366091"/>
      <w:sz w:val="28"/>
      <w:szCs w:val="28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bCs/>
      <w:color w:val="4F81BD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bCs/>
      <w:color w:val="4F81BD"/>
    </w:rPr>
  </w:style>
  <w:style w:type="paragraph" w:styleId="Ttulo4">
    <w:name w:val="heading 4"/>
    <w:basedOn w:val="Normal"/>
    <w:next w:val="Normal"/>
    <w:pPr>
      <w:keepNext/>
      <w:keepLines/>
      <w:spacing w:before="200" w:after="0"/>
      <w:outlineLvl w:val="3"/>
    </w:pPr>
    <w:rPr>
      <w:b/>
      <w:bCs/>
      <w:i/>
      <w:iCs/>
      <w:color w:val="4F81BD"/>
    </w:rPr>
  </w:style>
  <w:style w:type="paragraph" w:styleId="Ttulo5">
    <w:name w:val="heading 5"/>
    <w:basedOn w:val="Normal"/>
    <w:next w:val="Normal"/>
    <w:pPr>
      <w:keepNext/>
      <w:keepLines/>
      <w:spacing w:before="200" w:after="0"/>
      <w:outlineLvl w:val="4"/>
    </w:pPr>
    <w:rPr>
      <w:color w:val="243F61"/>
    </w:rPr>
  </w:style>
  <w:style w:type="paragraph" w:styleId="Ttulo6">
    <w:name w:val="heading 6"/>
    <w:basedOn w:val="Normal"/>
    <w:next w:val="Normal"/>
    <w:pPr>
      <w:keepNext/>
      <w:keepLines/>
      <w:spacing w:before="200" w:after="0"/>
      <w:outlineLvl w:val="5"/>
    </w:pPr>
    <w:rPr>
      <w:i/>
      <w:iCs/>
      <w:color w:val="243F61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pBdr>
        <w:bottom w:val="single" w:sz="8" w:space="4" w:color="4F81BD"/>
      </w:pBdr>
      <w:spacing w:after="300" w:line="240" w:lineRule="auto"/>
    </w:pPr>
    <w:rPr>
      <w:color w:val="17365D"/>
      <w:sz w:val="52"/>
      <w:szCs w:val="52"/>
    </w:rPr>
  </w:style>
  <w:style w:type="paragraph" w:styleId="Subttulo">
    <w:name w:val="Subtitle"/>
    <w:basedOn w:val="Normal"/>
    <w:next w:val="Normal"/>
    <w:rPr>
      <w:i/>
      <w:iCs/>
      <w:color w:val="4F81BD"/>
      <w:sz w:val="24"/>
      <w:szCs w:val="24"/>
    </w:rPr>
  </w:style>
  <w:style w:type="paragraph" w:styleId="Sinespaciado">
    <w:name w:val="No Spacing"/>
    <w:uiPriority w:val="1"/>
    <w:qFormat/>
    <w:rsid w:val="00BA165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1650</Words>
  <Characters>9078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Ryzen5</cp:lastModifiedBy>
  <cp:revision>7</cp:revision>
  <cp:lastPrinted>2026-10-08T16:54:00Z</cp:lastPrinted>
  <dcterms:created xsi:type="dcterms:W3CDTF">2026-10-08T16:51:00Z</dcterms:created>
  <dcterms:modified xsi:type="dcterms:W3CDTF">2026-10-09T18:52:00Z</dcterms:modified>
</cp:coreProperties>
</file>